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943CC2" w14:textId="3817846D" w:rsidR="007C1339" w:rsidRDefault="007C1339">
      <w:pPr>
        <w:rPr>
          <w:sz w:val="26"/>
          <w:szCs w:val="26"/>
        </w:rPr>
      </w:pPr>
    </w:p>
    <w:p w14:paraId="37EB91BA" w14:textId="77777777" w:rsidR="007C1339" w:rsidRDefault="007C1339">
      <w:pPr>
        <w:rPr>
          <w:sz w:val="26"/>
          <w:szCs w:val="26"/>
        </w:rPr>
      </w:pPr>
    </w:p>
    <w:p w14:paraId="63426FB3" w14:textId="77777777" w:rsidR="007C1339" w:rsidRDefault="007C1339"/>
    <w:p w14:paraId="06C40BC9" w14:textId="77777777" w:rsidR="007C1339" w:rsidRDefault="007C1339"/>
    <w:p w14:paraId="2A04C4C2" w14:textId="77777777" w:rsidR="007C1339" w:rsidRDefault="007C1339">
      <w:pPr>
        <w:rPr>
          <w:sz w:val="26"/>
          <w:szCs w:val="26"/>
        </w:rPr>
      </w:pPr>
    </w:p>
    <w:p w14:paraId="13FD1CCC" w14:textId="60D01F43" w:rsidR="007C1339" w:rsidRPr="00C04C25" w:rsidRDefault="00C04C25" w:rsidP="00C04C25">
      <w:pPr>
        <w:widowControl w:val="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auto"/>
        <w:spacing w:before="0" w:after="0" w:line="240" w:lineRule="auto"/>
        <w:jc w:val="both"/>
        <w:rPr>
          <w:b/>
          <w:color w:val="0CBC3D"/>
          <w:sz w:val="120"/>
          <w:szCs w:val="120"/>
          <w:lang w:val="it-IT"/>
        </w:rPr>
      </w:pPr>
      <w:proofErr w:type="spellStart"/>
      <w:r>
        <w:rPr>
          <w:b/>
          <w:color w:val="0CBC3D"/>
          <w:sz w:val="120"/>
          <w:szCs w:val="120"/>
          <w:lang w:val="it-IT"/>
        </w:rPr>
        <w:t>Greenstage</w:t>
      </w:r>
      <w:proofErr w:type="spellEnd"/>
    </w:p>
    <w:bookmarkStart w:id="0" w:name="_heading=h.w01x6yz2inmw" w:colFirst="0" w:colLast="0" w:displacedByCustomXml="next"/>
    <w:bookmarkEnd w:id="0" w:displacedByCustomXml="next"/>
    <w:sdt>
      <w:sdtPr>
        <w:tag w:val="goog_rdk_0"/>
        <w:id w:val="918292743"/>
      </w:sdtPr>
      <w:sdtContent>
        <w:p w14:paraId="70467B2C" w14:textId="77777777" w:rsidR="007C1339" w:rsidRPr="00C04C25" w:rsidRDefault="00C217CF">
          <w:pPr>
            <w:pStyle w:val="Titolo"/>
            <w:spacing w:before="0" w:line="240" w:lineRule="auto"/>
            <w:rPr>
              <w:color w:val="000000"/>
              <w:lang w:val="it-IT"/>
            </w:rPr>
          </w:pPr>
          <w:r w:rsidRPr="00C04C25">
            <w:rPr>
              <w:rFonts w:ascii="Archivo" w:eastAsia="Archivo" w:hAnsi="Archivo" w:cs="Archivo"/>
              <w:color w:val="000000"/>
              <w:sz w:val="84"/>
              <w:szCs w:val="84"/>
              <w:lang w:val="it-IT"/>
            </w:rPr>
            <w:t>SAPA passo dopo passo</w:t>
          </w:r>
        </w:p>
      </w:sdtContent>
    </w:sdt>
    <w:p w14:paraId="5AF0489C" w14:textId="77777777" w:rsidR="007C1339" w:rsidRDefault="00C217CF">
      <w:pPr>
        <w:rPr>
          <w:color w:val="000000"/>
          <w:sz w:val="26"/>
          <w:szCs w:val="26"/>
        </w:rPr>
      </w:pPr>
      <w:proofErr w:type="spellStart"/>
      <w:r>
        <w:rPr>
          <w:color w:val="000000"/>
          <w:sz w:val="26"/>
          <w:szCs w:val="26"/>
        </w:rPr>
        <w:t>Autori</w:t>
      </w:r>
      <w:proofErr w:type="spellEnd"/>
      <w:r>
        <w:rPr>
          <w:color w:val="000000"/>
          <w:sz w:val="26"/>
          <w:szCs w:val="26"/>
        </w:rPr>
        <w:t xml:space="preserve">: </w:t>
      </w:r>
      <w:r>
        <w:rPr>
          <w:color w:val="000000"/>
        </w:rPr>
        <w:t xml:space="preserve">Dr. Carolin Baedeker, </w:t>
      </w:r>
      <w:r>
        <w:rPr>
          <w:color w:val="000000"/>
          <w:sz w:val="26"/>
          <w:szCs w:val="26"/>
        </w:rPr>
        <w:t xml:space="preserve">Eva Eiling, Kim Huber </w:t>
      </w:r>
      <w:r>
        <w:rPr>
          <w:color w:val="000000"/>
          <w:sz w:val="26"/>
          <w:szCs w:val="26"/>
        </w:rPr>
        <w:br/>
        <w:t>Wuppertal Institute for Climate, Environment and Energy</w:t>
      </w:r>
      <w:r>
        <w:rPr>
          <w:noProof/>
        </w:rPr>
        <w:drawing>
          <wp:anchor distT="114300" distB="114300" distL="114300" distR="114300" simplePos="0" relativeHeight="251658240" behindDoc="0" locked="0" layoutInCell="1" hidden="0" allowOverlap="1" wp14:anchorId="39F39E51" wp14:editId="520D6AE9">
            <wp:simplePos x="0" y="0"/>
            <wp:positionH relativeFrom="column">
              <wp:posOffset>2381250</wp:posOffset>
            </wp:positionH>
            <wp:positionV relativeFrom="paragraph">
              <wp:posOffset>1476375</wp:posOffset>
            </wp:positionV>
            <wp:extent cx="3684827" cy="3409575"/>
            <wp:effectExtent l="0" t="0" r="0" b="0"/>
            <wp:wrapNone/>
            <wp:docPr id="60" name="image10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0.png"/>
                    <pic:cNvPicPr preferRelativeResize="0"/>
                  </pic:nvPicPr>
                  <pic:blipFill>
                    <a:blip r:embed="rId8"/>
                    <a:srcRect t="9783" r="18857" b="15012"/>
                    <a:stretch>
                      <a:fillRect/>
                    </a:stretch>
                  </pic:blipFill>
                  <pic:spPr>
                    <a:xfrm>
                      <a:off x="0" y="0"/>
                      <a:ext cx="3684827" cy="34095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4F1E6BCD" w14:textId="77777777" w:rsidR="007C1339" w:rsidRDefault="007C1339">
      <w:pPr>
        <w:rPr>
          <w:color w:val="000000"/>
        </w:rPr>
      </w:pPr>
    </w:p>
    <w:p w14:paraId="5D1A7D39" w14:textId="77777777" w:rsidR="007C1339" w:rsidRDefault="00C217CF">
      <w:pPr>
        <w:widowControl w:val="0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auto"/>
        <w:spacing w:before="0" w:after="0" w:line="240" w:lineRule="auto"/>
        <w:rPr>
          <w:color w:val="FFFFFF"/>
          <w:sz w:val="36"/>
          <w:szCs w:val="36"/>
        </w:rPr>
      </w:pPr>
      <w:r>
        <w:rPr>
          <w:color w:val="FFFFFF"/>
          <w:sz w:val="36"/>
          <w:szCs w:val="36"/>
        </w:rPr>
        <w:t>Arti performative sostenibili</w:t>
      </w:r>
    </w:p>
    <w:p w14:paraId="5C42E72C" w14:textId="77777777" w:rsidR="007C1339" w:rsidRDefault="00C217CF">
      <w:pPr>
        <w:rPr>
          <w:color w:val="000000"/>
        </w:rPr>
        <w:sectPr w:rsidR="007C1339">
          <w:headerReference w:type="default" r:id="rId9"/>
          <w:footerReference w:type="default" r:id="rId10"/>
          <w:headerReference w:type="first" r:id="rId11"/>
          <w:footerReference w:type="first" r:id="rId12"/>
          <w:pgSz w:w="11900" w:h="16840"/>
          <w:pgMar w:top="1700" w:right="1417" w:bottom="623" w:left="1417" w:header="566" w:footer="1133" w:gutter="0"/>
          <w:pgNumType w:start="1"/>
          <w:cols w:space="720"/>
          <w:titlePg/>
        </w:sectPr>
      </w:pPr>
      <w:r>
        <w:rPr>
          <w:noProof/>
          <w:color w:val="FFFFFF"/>
          <w:sz w:val="36"/>
          <w:szCs w:val="36"/>
        </w:rPr>
        <w:drawing>
          <wp:inline distT="19050" distB="19050" distL="19050" distR="19050" wp14:anchorId="67CB432F" wp14:editId="7BDD5A68">
            <wp:extent cx="255494" cy="255494"/>
            <wp:effectExtent l="0" t="0" r="0" b="0"/>
            <wp:docPr id="52" name="image6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/>
                    <pic:cNvPicPr preferRelativeResize="0"/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55494" cy="25549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AB594E" w14:textId="77777777" w:rsidR="007C1339" w:rsidRDefault="007C1339">
      <w:pPr>
        <w:pStyle w:val="Titolo2"/>
        <w:rPr>
          <w:sz w:val="26"/>
          <w:szCs w:val="26"/>
        </w:rPr>
      </w:pPr>
      <w:bookmarkStart w:id="1" w:name="_heading=h.tp9yelpec9dh" w:colFirst="0" w:colLast="0"/>
      <w:bookmarkEnd w:id="1"/>
    </w:p>
    <w:sdt>
      <w:sdtPr>
        <w:id w:val="1601066210"/>
        <w:docPartObj>
          <w:docPartGallery w:val="Table of Contents"/>
          <w:docPartUnique/>
        </w:docPartObj>
      </w:sdtPr>
      <w:sdtContent>
        <w:p w14:paraId="018DC268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r>
            <w:fldChar w:fldCharType="begin"/>
          </w:r>
          <w:r>
            <w:instrText xml:space="preserve"> TOC \h \u \z \t "Heading 1,1,Heading 2,2,Heading 3,3,Heading 4,4,Heading 5,5,Heading 6,6,"</w:instrText>
          </w:r>
          <w:r>
            <w:fldChar w:fldCharType="separate"/>
          </w:r>
          <w:hyperlink w:anchor="_heading=h.6svr0aj804z9">
            <w:r>
              <w:rPr>
                <w:b/>
                <w:color w:val="000000"/>
                <w:sz w:val="26"/>
                <w:szCs w:val="26"/>
              </w:rPr>
              <w:t>1 Introduzione</w:t>
            </w:r>
            <w:r>
              <w:rPr>
                <w:b/>
                <w:color w:val="000000"/>
                <w:sz w:val="26"/>
                <w:szCs w:val="26"/>
              </w:rPr>
              <w:tab/>
              <w:t>3</w:t>
            </w:r>
          </w:hyperlink>
        </w:p>
        <w:p w14:paraId="3667C4AE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hyperlink w:anchor="_heading=h.dnruowbhrki1">
            <w:r>
              <w:rPr>
                <w:b/>
                <w:color w:val="000000"/>
                <w:sz w:val="26"/>
                <w:szCs w:val="26"/>
              </w:rPr>
              <w:t>2 Panoramica: SAPA in sintesi</w:t>
            </w:r>
            <w:r>
              <w:rPr>
                <w:b/>
                <w:color w:val="000000"/>
                <w:sz w:val="26"/>
                <w:szCs w:val="26"/>
              </w:rPr>
              <w:tab/>
              <w:t>3</w:t>
            </w:r>
          </w:hyperlink>
        </w:p>
        <w:p w14:paraId="45F12A31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a125d1gbcwww">
            <w:r>
              <w:rPr>
                <w:color w:val="000000"/>
                <w:sz w:val="26"/>
                <w:szCs w:val="26"/>
              </w:rPr>
              <w:t>Scopo</w:t>
            </w:r>
            <w:r>
              <w:rPr>
                <w:color w:val="000000"/>
                <w:sz w:val="26"/>
                <w:szCs w:val="26"/>
              </w:rPr>
              <w:tab/>
              <w:t>3</w:t>
            </w:r>
          </w:hyperlink>
        </w:p>
        <w:p w14:paraId="4FEC7D15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vch79tajjv61">
            <w:r>
              <w:rPr>
                <w:color w:val="000000"/>
                <w:sz w:val="26"/>
                <w:szCs w:val="26"/>
              </w:rPr>
              <w:t>Obiettivi</w:t>
            </w:r>
            <w:r>
              <w:rPr>
                <w:color w:val="000000"/>
                <w:sz w:val="26"/>
                <w:szCs w:val="26"/>
              </w:rPr>
              <w:tab/>
              <w:t>3</w:t>
            </w:r>
          </w:hyperlink>
        </w:p>
        <w:p w14:paraId="3E875BF5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k9ugsiihgewm">
            <w:r>
              <w:rPr>
                <w:color w:val="000000"/>
                <w:sz w:val="26"/>
                <w:szCs w:val="26"/>
              </w:rPr>
              <w:t>Campo di applicazione</w:t>
            </w:r>
            <w:r>
              <w:rPr>
                <w:color w:val="000000"/>
                <w:sz w:val="26"/>
                <w:szCs w:val="26"/>
              </w:rPr>
              <w:tab/>
              <w:t>4</w:t>
            </w:r>
          </w:hyperlink>
        </w:p>
        <w:p w14:paraId="69DF8ADC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3x2xtuepmjh6">
            <w:r>
              <w:rPr>
                <w:color w:val="000000"/>
                <w:sz w:val="26"/>
                <w:szCs w:val="26"/>
              </w:rPr>
              <w:t>Fabbisogno</w:t>
            </w:r>
            <w:r>
              <w:rPr>
                <w:color w:val="000000"/>
                <w:sz w:val="26"/>
                <w:szCs w:val="26"/>
              </w:rPr>
              <w:tab/>
              <w:t>4</w:t>
            </w:r>
          </w:hyperlink>
        </w:p>
        <w:p w14:paraId="3FDF175A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3pnmsvyu7hjq">
            <w:r>
              <w:rPr>
                <w:color w:val="000000"/>
                <w:sz w:val="26"/>
                <w:szCs w:val="26"/>
              </w:rPr>
              <w:t>Iniziatori</w:t>
            </w:r>
            <w:r>
              <w:rPr>
                <w:color w:val="000000"/>
                <w:sz w:val="26"/>
                <w:szCs w:val="26"/>
              </w:rPr>
              <w:tab/>
              <w:t>4</w:t>
            </w:r>
          </w:hyperlink>
        </w:p>
        <w:p w14:paraId="6C8FB414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blid1tfbpmrx">
            <w:r>
              <w:rPr>
                <w:color w:val="000000"/>
                <w:sz w:val="26"/>
                <w:szCs w:val="26"/>
              </w:rPr>
              <w:t>Partecipanti</w:t>
            </w:r>
            <w:r>
              <w:rPr>
                <w:color w:val="000000"/>
                <w:sz w:val="26"/>
                <w:szCs w:val="26"/>
              </w:rPr>
              <w:tab/>
              <w:t>4</w:t>
            </w:r>
          </w:hyperlink>
        </w:p>
        <w:p w14:paraId="5FFC620B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qtvuqo5imseh">
            <w:r>
              <w:rPr>
                <w:color w:val="000000"/>
                <w:sz w:val="26"/>
                <w:szCs w:val="26"/>
              </w:rPr>
              <w:t>Processo</w:t>
            </w:r>
            <w:r>
              <w:rPr>
                <w:color w:val="000000"/>
                <w:sz w:val="26"/>
                <w:szCs w:val="26"/>
              </w:rPr>
              <w:tab/>
              <w:t>4</w:t>
            </w:r>
          </w:hyperlink>
        </w:p>
        <w:p w14:paraId="704A26B8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gy6hzdj2zd51">
            <w:r>
              <w:rPr>
                <w:color w:val="000000"/>
                <w:sz w:val="26"/>
                <w:szCs w:val="26"/>
              </w:rPr>
              <w:t>Risultati</w:t>
            </w:r>
            <w:r>
              <w:rPr>
                <w:color w:val="000000"/>
                <w:sz w:val="26"/>
                <w:szCs w:val="26"/>
              </w:rPr>
              <w:tab/>
              <w:t>5</w:t>
            </w:r>
          </w:hyperlink>
        </w:p>
        <w:p w14:paraId="67BC622B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hyperlink w:anchor="_heading=h.o8eyhahxcmrt">
            <w:r>
              <w:rPr>
                <w:b/>
                <w:color w:val="000000"/>
                <w:sz w:val="26"/>
                <w:szCs w:val="26"/>
              </w:rPr>
              <w:t>3 Implementazione degli strumenti SAPA</w:t>
            </w:r>
            <w:r>
              <w:rPr>
                <w:b/>
                <w:color w:val="000000"/>
                <w:sz w:val="26"/>
                <w:szCs w:val="26"/>
              </w:rPr>
              <w:tab/>
              <w:t>5</w:t>
            </w:r>
          </w:hyperlink>
        </w:p>
        <w:p w14:paraId="410EF93E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iz7vnelcxmu2">
            <w:r>
              <w:rPr>
                <w:color w:val="000000"/>
                <w:sz w:val="26"/>
                <w:szCs w:val="26"/>
              </w:rPr>
              <w:t>Fase 1 – Formazione di un team SAPA</w:t>
            </w:r>
            <w:r>
              <w:rPr>
                <w:color w:val="000000"/>
                <w:sz w:val="26"/>
                <w:szCs w:val="26"/>
              </w:rPr>
              <w:tab/>
              <w:t>5</w:t>
            </w:r>
          </w:hyperlink>
        </w:p>
        <w:p w14:paraId="767C8F65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6"/>
              <w:szCs w:val="26"/>
            </w:rPr>
          </w:pPr>
          <w:hyperlink w:anchor="_heading=h.ejd4lq1p3sd6">
            <w:r>
              <w:rPr>
                <w:color w:val="000000"/>
                <w:sz w:val="26"/>
                <w:szCs w:val="26"/>
              </w:rPr>
              <w:t>Fase 2 – Analisi dello status quo</w:t>
            </w:r>
            <w:r>
              <w:rPr>
                <w:color w:val="000000"/>
                <w:sz w:val="26"/>
                <w:szCs w:val="26"/>
              </w:rPr>
              <w:tab/>
              <w:t>6</w:t>
            </w:r>
          </w:hyperlink>
        </w:p>
        <w:p w14:paraId="239607A9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6"/>
              <w:szCs w:val="26"/>
            </w:rPr>
          </w:pPr>
          <w:hyperlink w:anchor="_heading=h.qbu328d42ytb"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>Fase 3 – Profilo dei punti di forza e di debolezza</w:t>
            </w:r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ab/>
              <w:t>8</w:t>
            </w:r>
          </w:hyperlink>
        </w:p>
        <w:p w14:paraId="4DB09C82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6"/>
              <w:szCs w:val="26"/>
            </w:rPr>
          </w:pPr>
          <w:hyperlink w:anchor="_heading=h.lidlxglanf7c">
            <w:r>
              <w:rPr>
                <w:color w:val="000000"/>
                <w:sz w:val="26"/>
                <w:szCs w:val="26"/>
              </w:rPr>
              <w:t>Fase 4 – Workshop 2 : Pianificazione delle azioni</w:t>
            </w:r>
            <w:r>
              <w:rPr>
                <w:color w:val="000000"/>
                <w:sz w:val="26"/>
                <w:szCs w:val="26"/>
              </w:rPr>
              <w:tab/>
              <w:t>9</w:t>
            </w:r>
          </w:hyperlink>
        </w:p>
        <w:p w14:paraId="0B711753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eebqn18yiv69">
            <w:r>
              <w:rPr>
                <w:color w:val="000000"/>
                <w:sz w:val="26"/>
                <w:szCs w:val="26"/>
              </w:rPr>
              <w:t>Fase 5 – Attuazione delle misure</w:t>
            </w:r>
            <w:r>
              <w:rPr>
                <w:color w:val="000000"/>
                <w:sz w:val="26"/>
                <w:szCs w:val="26"/>
              </w:rPr>
              <w:tab/>
              <w:t>11</w:t>
            </w:r>
          </w:hyperlink>
        </w:p>
        <w:p w14:paraId="0C987471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a6yc8j2i3kyg">
            <w:r>
              <w:rPr>
                <w:color w:val="000000"/>
                <w:sz w:val="26"/>
                <w:szCs w:val="26"/>
              </w:rPr>
              <w:t>Fase 6 – Controllo</w:t>
            </w:r>
            <w:r>
              <w:rPr>
                <w:color w:val="000000"/>
                <w:sz w:val="26"/>
                <w:szCs w:val="26"/>
              </w:rPr>
              <w:tab/>
              <w:t>11</w:t>
            </w:r>
          </w:hyperlink>
        </w:p>
        <w:p w14:paraId="4FB7C9BF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rPr>
              <w:rFonts w:ascii="Arial" w:eastAsia="Arial" w:hAnsi="Arial" w:cs="Arial"/>
              <w:b/>
              <w:color w:val="000000"/>
              <w:sz w:val="22"/>
              <w:szCs w:val="22"/>
            </w:rPr>
          </w:pPr>
          <w:hyperlink w:anchor="_heading=h.pnpfjh5x2oht">
            <w:r>
              <w:rPr>
                <w:b/>
                <w:color w:val="000000"/>
                <w:sz w:val="26"/>
                <w:szCs w:val="26"/>
              </w:rPr>
              <w:t>4 Contatti e ulteriori informazioni</w:t>
            </w:r>
            <w:r>
              <w:rPr>
                <w:b/>
                <w:color w:val="000000"/>
                <w:sz w:val="26"/>
                <w:szCs w:val="26"/>
              </w:rPr>
              <w:tab/>
              <w:t>13</w:t>
            </w:r>
          </w:hyperlink>
        </w:p>
        <w:p w14:paraId="58C39527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jle82xcce8mu"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>Contatto</w:t>
            </w:r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ab/>
              <w:t>13</w:t>
            </w:r>
          </w:hyperlink>
        </w:p>
        <w:p w14:paraId="623DE12B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p5y1esrq8fhg"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>Ulteriori informazioni su SAPA</w:t>
            </w:r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ab/>
              <w:t>13</w:t>
            </w:r>
          </w:hyperlink>
        </w:p>
        <w:p w14:paraId="7AF40CF4" w14:textId="77777777" w:rsidR="007C1339" w:rsidRDefault="00C217CF">
          <w:pPr>
            <w:widowControl w:val="0"/>
            <w:pBdr>
              <w:top w:val="none" w:sz="0" w:space="0" w:color="000000"/>
              <w:left w:val="none" w:sz="0" w:space="0" w:color="000000"/>
              <w:bottom w:val="none" w:sz="0" w:space="0" w:color="000000"/>
              <w:right w:val="none" w:sz="0" w:space="0" w:color="000000"/>
              <w:between w:val="none" w:sz="0" w:space="0" w:color="000000"/>
            </w:pBdr>
            <w:shd w:val="clear" w:color="auto" w:fill="auto"/>
            <w:tabs>
              <w:tab w:val="right" w:pos="12000"/>
            </w:tabs>
            <w:spacing w:before="60" w:after="0" w:line="240" w:lineRule="auto"/>
            <w:ind w:left="360"/>
            <w:rPr>
              <w:rFonts w:ascii="Arial" w:eastAsia="Arial" w:hAnsi="Arial" w:cs="Arial"/>
              <w:color w:val="000000"/>
              <w:sz w:val="22"/>
              <w:szCs w:val="22"/>
            </w:rPr>
          </w:pPr>
          <w:hyperlink w:anchor="_heading=h.eqz9u41zvxg"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>Partner del progetto Greenstage</w:t>
            </w:r>
            <w:r>
              <w:rPr>
                <w:rFonts w:ascii="Arial" w:eastAsia="Arial" w:hAnsi="Arial" w:cs="Arial"/>
                <w:color w:val="000000"/>
                <w:sz w:val="26"/>
                <w:szCs w:val="26"/>
              </w:rPr>
              <w:tab/>
              <w:t>14</w:t>
            </w:r>
          </w:hyperlink>
          <w:r>
            <w:fldChar w:fldCharType="end"/>
          </w:r>
        </w:p>
      </w:sdtContent>
    </w:sdt>
    <w:p w14:paraId="7FA1E0C7" w14:textId="77777777" w:rsidR="007C1339" w:rsidRDefault="007C1339">
      <w:pPr>
        <w:pStyle w:val="Titolo2"/>
        <w:rPr>
          <w:sz w:val="26"/>
          <w:szCs w:val="26"/>
        </w:rPr>
      </w:pPr>
      <w:bookmarkStart w:id="2" w:name="_heading=h.gp8883i9f2nu" w:colFirst="0" w:colLast="0"/>
      <w:bookmarkEnd w:id="2"/>
    </w:p>
    <w:p w14:paraId="0039211E" w14:textId="77777777" w:rsidR="007C1339" w:rsidRDefault="00C217CF">
      <w:pPr>
        <w:pStyle w:val="Titolo2"/>
      </w:pPr>
      <w:bookmarkStart w:id="3" w:name="_heading=h.flx27cmt8rkj" w:colFirst="0" w:colLast="0"/>
      <w:bookmarkEnd w:id="3"/>
      <w:r>
        <w:br w:type="page"/>
      </w:r>
    </w:p>
    <w:p w14:paraId="2AB821E4" w14:textId="77777777" w:rsidR="007C1339" w:rsidRPr="00C04C25" w:rsidRDefault="00C217CF">
      <w:pPr>
        <w:pStyle w:val="Titolo2"/>
        <w:rPr>
          <w:lang w:val="it-IT"/>
        </w:rPr>
      </w:pPr>
      <w:bookmarkStart w:id="4" w:name="_heading=h.6svr0aj804z9" w:colFirst="0" w:colLast="0"/>
      <w:bookmarkEnd w:id="4"/>
      <w:r w:rsidRPr="00C04C25">
        <w:rPr>
          <w:lang w:val="it-IT"/>
        </w:rPr>
        <w:lastRenderedPageBreak/>
        <w:t>1</w:t>
      </w:r>
      <w:r w:rsidRPr="00C04C25">
        <w:rPr>
          <w:lang w:val="it-IT"/>
        </w:rPr>
        <w:tab/>
        <w:t xml:space="preserve">Introduzione </w:t>
      </w:r>
    </w:p>
    <w:p w14:paraId="74F8DED3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SAPA è l'acronimo di "</w:t>
      </w:r>
      <w:proofErr w:type="spellStart"/>
      <w:r w:rsidRPr="00C04C25">
        <w:rPr>
          <w:lang w:val="it-IT"/>
        </w:rPr>
        <w:t>Sustainability</w:t>
      </w:r>
      <w:proofErr w:type="spellEnd"/>
      <w:r w:rsidRPr="00C04C25">
        <w:rPr>
          <w:lang w:val="it-IT"/>
        </w:rPr>
        <w:t xml:space="preserve"> </w:t>
      </w:r>
      <w:proofErr w:type="spellStart"/>
      <w:r w:rsidRPr="00C04C25">
        <w:rPr>
          <w:lang w:val="it-IT"/>
        </w:rPr>
        <w:t>Assessment</w:t>
      </w:r>
      <w:proofErr w:type="spellEnd"/>
      <w:r w:rsidRPr="00C04C25">
        <w:rPr>
          <w:lang w:val="it-IT"/>
        </w:rPr>
        <w:t xml:space="preserve"> for the </w:t>
      </w:r>
      <w:proofErr w:type="spellStart"/>
      <w:r w:rsidRPr="00C04C25">
        <w:rPr>
          <w:lang w:val="it-IT"/>
        </w:rPr>
        <w:t>Performing</w:t>
      </w:r>
      <w:proofErr w:type="spellEnd"/>
      <w:r w:rsidRPr="00C04C25">
        <w:rPr>
          <w:lang w:val="it-IT"/>
        </w:rPr>
        <w:t xml:space="preserve"> </w:t>
      </w:r>
      <w:proofErr w:type="spellStart"/>
      <w:r w:rsidRPr="00C04C25">
        <w:rPr>
          <w:lang w:val="it-IT"/>
        </w:rPr>
        <w:t>Arts</w:t>
      </w:r>
      <w:proofErr w:type="spellEnd"/>
      <w:r w:rsidRPr="00C04C25">
        <w:rPr>
          <w:lang w:val="it-IT"/>
        </w:rPr>
        <w:t>" ed è uno strumento di autoanalisi basato sul dialogo che supporta le arti e le istituzioni culturali dello spettacolo nella promozione dello sviluppo sostenibile della loro organizzazione. Consente alle organizzazioni di identificare i propri punti di forza e le aree di miglioramento, coinvolgere i dipendenti e promuovere la collaborazione per sviluppare processi di produzione più sostenibili. SAPA segue un chiaro approccio in sei fasi, che guida le organizzazioni dall'analisi iniziale dello status quo alla pianificazione e all'attuazione delle azioni. Incoraggiando un dialogo aperto e la partecipazione attiva a tutti i livelli, lo strumento aiuta a generare idee e strategie nei settori chiave dell'economia, dell'ecologia, della responsabilità sociale, della comunità, della cultura e della comunicazione.</w:t>
      </w:r>
    </w:p>
    <w:p w14:paraId="0A893952" w14:textId="77777777" w:rsidR="007C1339" w:rsidRPr="00C04C25" w:rsidRDefault="007C1339">
      <w:pPr>
        <w:rPr>
          <w:lang w:val="it-IT"/>
        </w:rPr>
      </w:pPr>
    </w:p>
    <w:p w14:paraId="4D68AB39" w14:textId="77777777" w:rsidR="007C1339" w:rsidRPr="00C04C25" w:rsidRDefault="00C217CF">
      <w:pPr>
        <w:pStyle w:val="Titolo2"/>
        <w:rPr>
          <w:lang w:val="it-IT"/>
        </w:rPr>
      </w:pPr>
      <w:bookmarkStart w:id="5" w:name="_heading=h.dnruowbhrki1" w:colFirst="0" w:colLast="0"/>
      <w:bookmarkEnd w:id="5"/>
      <w:r w:rsidRPr="00C04C25">
        <w:rPr>
          <w:lang w:val="it-IT"/>
        </w:rPr>
        <w:t xml:space="preserve">2 </w:t>
      </w:r>
      <w:r w:rsidRPr="00C04C25">
        <w:rPr>
          <w:lang w:val="it-IT"/>
        </w:rPr>
        <w:tab/>
        <w:t>Panoramica: SAPA in sintesi</w:t>
      </w:r>
    </w:p>
    <w:p w14:paraId="437D7888" w14:textId="77777777" w:rsidR="007C1339" w:rsidRPr="00C04C25" w:rsidRDefault="00C217CF">
      <w:pPr>
        <w:pStyle w:val="Titolo3"/>
        <w:spacing w:before="200" w:after="300"/>
        <w:rPr>
          <w:lang w:val="it-IT"/>
        </w:rPr>
      </w:pPr>
      <w:bookmarkStart w:id="6" w:name="_heading=h.a125d1gbcwww" w:colFirst="0" w:colLast="0"/>
      <w:bookmarkEnd w:id="6"/>
      <w:r w:rsidRPr="00C04C25">
        <w:rPr>
          <w:lang w:val="it-IT"/>
        </w:rPr>
        <w:t>Scopo</w:t>
      </w:r>
    </w:p>
    <w:p w14:paraId="3F85D68B" w14:textId="77777777" w:rsidR="007C1339" w:rsidRPr="00C04C25" w:rsidRDefault="00C217CF">
      <w:pPr>
        <w:rPr>
          <w:b/>
          <w:sz w:val="26"/>
          <w:szCs w:val="26"/>
          <w:lang w:val="it-IT"/>
        </w:rPr>
      </w:pPr>
      <w:r w:rsidRPr="00C04C25">
        <w:rPr>
          <w:b/>
          <w:lang w:val="it-IT"/>
        </w:rPr>
        <w:t>Perché utilizzare lo strumento SAPA</w:t>
      </w:r>
      <w:r w:rsidRPr="00C04C25">
        <w:rPr>
          <w:b/>
          <w:sz w:val="26"/>
          <w:szCs w:val="26"/>
          <w:lang w:val="it-IT"/>
        </w:rPr>
        <w:t>?</w:t>
      </w:r>
    </w:p>
    <w:p w14:paraId="0C8463DF" w14:textId="77777777" w:rsidR="007C1339" w:rsidRDefault="00C217CF">
      <w:pPr>
        <w:rPr>
          <w:sz w:val="26"/>
          <w:szCs w:val="26"/>
        </w:rPr>
      </w:pPr>
      <w:proofErr w:type="spellStart"/>
      <w:r>
        <w:t>Vuoi</w:t>
      </w:r>
      <w:proofErr w:type="spellEnd"/>
      <w:r>
        <w:t>...</w:t>
      </w:r>
    </w:p>
    <w:p w14:paraId="4DF81F87" w14:textId="77777777" w:rsidR="007C1339" w:rsidRPr="00C04C25" w:rsidRDefault="00C217CF">
      <w:pPr>
        <w:numPr>
          <w:ilvl w:val="0"/>
          <w:numId w:val="1"/>
        </w:numPr>
        <w:spacing w:after="0"/>
        <w:rPr>
          <w:sz w:val="26"/>
          <w:szCs w:val="26"/>
          <w:lang w:val="it-IT"/>
        </w:rPr>
      </w:pPr>
      <w:r w:rsidRPr="00C04C25">
        <w:rPr>
          <w:lang w:val="it-IT"/>
        </w:rPr>
        <w:t>Avviare un processo produttivo più sostenibile</w:t>
      </w:r>
    </w:p>
    <w:p w14:paraId="42DE5CC1" w14:textId="77777777" w:rsidR="007C1339" w:rsidRPr="00C04C25" w:rsidRDefault="00C217CF">
      <w:pPr>
        <w:numPr>
          <w:ilvl w:val="0"/>
          <w:numId w:val="1"/>
        </w:numPr>
        <w:spacing w:before="0" w:after="0"/>
        <w:rPr>
          <w:sz w:val="26"/>
          <w:szCs w:val="26"/>
          <w:lang w:val="it-IT"/>
        </w:rPr>
      </w:pPr>
      <w:r w:rsidRPr="00C04C25">
        <w:rPr>
          <w:lang w:val="it-IT"/>
        </w:rPr>
        <w:t>Identifica i punti di forza e di debolezza della tua organizzazione</w:t>
      </w:r>
    </w:p>
    <w:p w14:paraId="6799225D" w14:textId="77777777" w:rsidR="007C1339" w:rsidRPr="00C04C25" w:rsidRDefault="00C217CF">
      <w:pPr>
        <w:numPr>
          <w:ilvl w:val="0"/>
          <w:numId w:val="1"/>
        </w:numPr>
        <w:spacing w:before="0" w:after="0"/>
        <w:rPr>
          <w:sz w:val="26"/>
          <w:szCs w:val="26"/>
          <w:lang w:val="it-IT"/>
        </w:rPr>
      </w:pPr>
      <w:r w:rsidRPr="00C04C25">
        <w:rPr>
          <w:lang w:val="it-IT"/>
        </w:rPr>
        <w:t>Incorporare il know-how dei dipendenti</w:t>
      </w:r>
    </w:p>
    <w:p w14:paraId="78C84A36" w14:textId="77777777" w:rsidR="007C1339" w:rsidRPr="00C04C25" w:rsidRDefault="00C217CF">
      <w:pPr>
        <w:numPr>
          <w:ilvl w:val="0"/>
          <w:numId w:val="1"/>
        </w:numPr>
        <w:spacing w:before="0" w:after="0"/>
        <w:rPr>
          <w:sz w:val="26"/>
          <w:szCs w:val="26"/>
          <w:lang w:val="it-IT"/>
        </w:rPr>
      </w:pPr>
      <w:r w:rsidRPr="00C04C25">
        <w:rPr>
          <w:lang w:val="it-IT"/>
        </w:rPr>
        <w:t>Promuovere la motivazione e la collaborazione</w:t>
      </w:r>
    </w:p>
    <w:p w14:paraId="36D3E032" w14:textId="77777777" w:rsidR="007C1339" w:rsidRPr="00C04C25" w:rsidRDefault="00C217CF">
      <w:pPr>
        <w:numPr>
          <w:ilvl w:val="0"/>
          <w:numId w:val="1"/>
        </w:numPr>
        <w:spacing w:before="0"/>
        <w:rPr>
          <w:sz w:val="26"/>
          <w:szCs w:val="26"/>
          <w:lang w:val="it-IT"/>
        </w:rPr>
      </w:pPr>
      <w:r w:rsidRPr="00C04C25">
        <w:rPr>
          <w:lang w:val="it-IT"/>
        </w:rPr>
        <w:t>Sviluppare (ulteriormente) il sistema di gestione della sostenibilità</w:t>
      </w:r>
    </w:p>
    <w:p w14:paraId="794CAB43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7" w:name="_heading=h.vch79tajjv61" w:colFirst="0" w:colLast="0"/>
      <w:bookmarkEnd w:id="7"/>
      <w:r w:rsidRPr="00C04C25">
        <w:rPr>
          <w:lang w:val="it-IT"/>
        </w:rPr>
        <w:t xml:space="preserve">Obiettivi </w:t>
      </w:r>
    </w:p>
    <w:p w14:paraId="0D532606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SAPA è uno strumento di autoanalisi basato sul dialogo. </w:t>
      </w:r>
    </w:p>
    <w:p w14:paraId="49E6713F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L'obiettivo è quello di motivare i dipendenti e gli altri membri dell'organizzazione (ad es. ospiti artistici e partner di cooperazione) a partecipare ai processi di trasformazione e di contribuire a plasmare lo sviluppo dell'organizzazione e a creare processi di produzione più sostenibili. Promuove idee e strategie nelle quattro dimensioni di "A – Economia", "B – Ecologia", "C – Responsabilità sociale" e "D – Comunità, cultura e comunicazione".</w:t>
      </w:r>
    </w:p>
    <w:p w14:paraId="28935927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Oltre a un'attenzione particolare alla dimensione ecologica della sostenibilità, lo strumento SAPA presta particolare attenzione anche alla cosiddetta impronta della tua organizzazione – in particolare nella Dimensione "D – Comunità, Cultura e </w:t>
      </w:r>
      <w:r w:rsidRPr="00C04C25">
        <w:rPr>
          <w:lang w:val="it-IT"/>
        </w:rPr>
        <w:lastRenderedPageBreak/>
        <w:t>Comunicazione", ma troverai aspetti della "impronta della</w:t>
      </w:r>
      <w:r w:rsidRPr="00C04C25">
        <w:rPr>
          <w:b/>
          <w:lang w:val="it-IT"/>
        </w:rPr>
        <w:t xml:space="preserve"> mano</w:t>
      </w:r>
      <w:r w:rsidRPr="00C04C25">
        <w:rPr>
          <w:lang w:val="it-IT"/>
        </w:rPr>
        <w:t xml:space="preserve">" anche in altre dimensioni.  </w:t>
      </w:r>
    </w:p>
    <w:p w14:paraId="37CFE9C9" w14:textId="77777777" w:rsidR="007C1339" w:rsidRDefault="00C217CF">
      <w:pPr>
        <w:pStyle w:val="Titolo3"/>
      </w:pPr>
      <w:bookmarkStart w:id="8" w:name="_heading=h.k9ugsiihgewm" w:colFirst="0" w:colLast="0"/>
      <w:bookmarkEnd w:id="8"/>
      <w:r>
        <w:t xml:space="preserve">Campo di </w:t>
      </w:r>
      <w:proofErr w:type="spellStart"/>
      <w:r>
        <w:t>applicazione</w:t>
      </w:r>
      <w:proofErr w:type="spellEnd"/>
    </w:p>
    <w:p w14:paraId="3E489BD6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>Lo strumento SAPA è appositamente progettato per le istituzioni artistiche e culturali nel settore delle arti performative, ma può essere utilizzato anche in altri settori artistici.</w:t>
      </w:r>
    </w:p>
    <w:p w14:paraId="028F3617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9" w:name="_heading=h.3x2xtuepmjh6" w:colFirst="0" w:colLast="0"/>
      <w:bookmarkEnd w:id="9"/>
      <w:r w:rsidRPr="00C04C25">
        <w:rPr>
          <w:lang w:val="it-IT"/>
        </w:rPr>
        <w:t xml:space="preserve">Fabbisogno </w:t>
      </w:r>
    </w:p>
    <w:p w14:paraId="4B1ABF8F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>Dovrebbe esserci un dialogo aperto all'interno dell'organizzazione in cui i dipendenti e gli altri membri possano condividere le loro idee. Il cambiamento dovrebbe essere accolto e le opinioni delle persone rispettate.</w:t>
      </w:r>
    </w:p>
    <w:p w14:paraId="5C33BB6C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10" w:name="_heading=h.3pnmsvyu7hjq" w:colFirst="0" w:colLast="0"/>
      <w:bookmarkEnd w:id="10"/>
      <w:r w:rsidRPr="00C04C25">
        <w:rPr>
          <w:lang w:val="it-IT"/>
        </w:rPr>
        <w:t>Iniziatori</w:t>
      </w:r>
    </w:p>
    <w:p w14:paraId="47AA1359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 xml:space="preserve">Lo strumento SAPA può essere avviato da individui, </w:t>
      </w:r>
      <w:proofErr w:type="gramStart"/>
      <w:r w:rsidRPr="00C04C25">
        <w:rPr>
          <w:lang w:val="it-IT"/>
        </w:rPr>
        <w:t>team</w:t>
      </w:r>
      <w:proofErr w:type="gramEnd"/>
      <w:r w:rsidRPr="00C04C25">
        <w:rPr>
          <w:lang w:val="it-IT"/>
        </w:rPr>
        <w:t>, strutture di lavoro esistenti o dal consiglio di fabbrica. L'attuazione richiede il supporto della direzione dell'organizzazione.</w:t>
      </w:r>
    </w:p>
    <w:p w14:paraId="62B5137F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11" w:name="_heading=h.blid1tfbpmrx" w:colFirst="0" w:colLast="0"/>
      <w:bookmarkEnd w:id="11"/>
      <w:r w:rsidRPr="00C04C25">
        <w:rPr>
          <w:lang w:val="it-IT"/>
        </w:rPr>
        <w:t xml:space="preserve">Partecipanti  </w:t>
      </w:r>
    </w:p>
    <w:p w14:paraId="57B9EAFE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 xml:space="preserve">Viene formato </w:t>
      </w:r>
      <w:proofErr w:type="gramStart"/>
      <w:r w:rsidRPr="00C04C25">
        <w:rPr>
          <w:lang w:val="it-IT"/>
        </w:rPr>
        <w:t>un team</w:t>
      </w:r>
      <w:proofErr w:type="gramEnd"/>
      <w:r w:rsidRPr="00C04C25">
        <w:rPr>
          <w:lang w:val="it-IT"/>
        </w:rPr>
        <w:t xml:space="preserve"> SAPA (6-20 persone), che comprende dipendenti di tutte le aree e livelli gerarchici, nonché del livello dirigenziale. Il numero di membri </w:t>
      </w:r>
      <w:proofErr w:type="gramStart"/>
      <w:r w:rsidRPr="00C04C25">
        <w:rPr>
          <w:lang w:val="it-IT"/>
        </w:rPr>
        <w:t>del team</w:t>
      </w:r>
      <w:proofErr w:type="gramEnd"/>
      <w:r w:rsidRPr="00C04C25">
        <w:rPr>
          <w:lang w:val="it-IT"/>
        </w:rPr>
        <w:t xml:space="preserve"> dipende dalle dimensioni, dalla struttura e dalla diversità dell'organizzazione. </w:t>
      </w:r>
    </w:p>
    <w:p w14:paraId="1278F5C8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12" w:name="_heading=h.qtvuqo5imseh" w:colFirst="0" w:colLast="0"/>
      <w:bookmarkEnd w:id="12"/>
      <w:r w:rsidRPr="00C04C25">
        <w:rPr>
          <w:lang w:val="it-IT"/>
        </w:rPr>
        <w:t>Processo</w:t>
      </w:r>
    </w:p>
    <w:p w14:paraId="4579B586" w14:textId="77777777" w:rsidR="007C1339" w:rsidRPr="00C04C25" w:rsidRDefault="00C217CF">
      <w:pPr>
        <w:rPr>
          <w:b/>
          <w:lang w:val="it-IT"/>
        </w:rPr>
      </w:pPr>
      <w:r w:rsidRPr="00C04C25">
        <w:rPr>
          <w:b/>
          <w:lang w:val="it-IT"/>
        </w:rPr>
        <w:t>SAPA si compone di sei fasi:</w:t>
      </w:r>
    </w:p>
    <w:p w14:paraId="6935B489" w14:textId="77777777" w:rsidR="007C1339" w:rsidRPr="00C04C25" w:rsidRDefault="00C217CF">
      <w:pPr>
        <w:spacing w:before="0" w:line="240" w:lineRule="auto"/>
        <w:ind w:left="720"/>
        <w:rPr>
          <w:lang w:val="it-IT"/>
        </w:rPr>
      </w:pPr>
      <w:r w:rsidRPr="00C04C25">
        <w:rPr>
          <w:b/>
          <w:lang w:val="it-IT"/>
        </w:rPr>
        <w:t>Fase 1</w:t>
      </w:r>
      <w:r w:rsidRPr="00C04C25">
        <w:rPr>
          <w:lang w:val="it-IT"/>
        </w:rPr>
        <w:t xml:space="preserve"> – Formazione di </w:t>
      </w:r>
      <w:proofErr w:type="gramStart"/>
      <w:r w:rsidRPr="00C04C25">
        <w:rPr>
          <w:lang w:val="it-IT"/>
        </w:rPr>
        <w:t>un team</w:t>
      </w:r>
      <w:proofErr w:type="gramEnd"/>
      <w:r w:rsidRPr="00C04C25">
        <w:rPr>
          <w:lang w:val="it-IT"/>
        </w:rPr>
        <w:t xml:space="preserve"> SAPA</w:t>
      </w:r>
    </w:p>
    <w:p w14:paraId="4C5BEA53" w14:textId="77777777" w:rsidR="007C1339" w:rsidRPr="00C04C25" w:rsidRDefault="00C217CF">
      <w:pPr>
        <w:spacing w:before="0" w:line="240" w:lineRule="auto"/>
        <w:ind w:left="720"/>
        <w:rPr>
          <w:lang w:val="it-IT"/>
        </w:rPr>
      </w:pPr>
      <w:r w:rsidRPr="00C04C25">
        <w:rPr>
          <w:b/>
          <w:lang w:val="it-IT"/>
        </w:rPr>
        <w:t xml:space="preserve">Fase 2 </w:t>
      </w:r>
      <w:r w:rsidRPr="00C04C25">
        <w:rPr>
          <w:lang w:val="it-IT"/>
        </w:rPr>
        <w:t xml:space="preserve">– Analisi dello status quo </w:t>
      </w:r>
    </w:p>
    <w:p w14:paraId="7D3943F8" w14:textId="77777777" w:rsidR="007C1339" w:rsidRPr="00C04C25" w:rsidRDefault="00C217CF">
      <w:pPr>
        <w:spacing w:before="0" w:line="240" w:lineRule="auto"/>
        <w:ind w:left="720"/>
        <w:rPr>
          <w:lang w:val="it-IT"/>
        </w:rPr>
      </w:pPr>
      <w:r w:rsidRPr="00C04C25">
        <w:rPr>
          <w:b/>
          <w:lang w:val="it-IT"/>
        </w:rPr>
        <w:t>Fase 3</w:t>
      </w:r>
      <w:r w:rsidRPr="00C04C25">
        <w:rPr>
          <w:lang w:val="it-IT"/>
        </w:rPr>
        <w:t xml:space="preserve"> – Profilo dei punti di forza e di debolezza</w:t>
      </w:r>
    </w:p>
    <w:p w14:paraId="18F18EC9" w14:textId="77777777" w:rsidR="007C1339" w:rsidRPr="00C04C25" w:rsidRDefault="00C217CF">
      <w:pPr>
        <w:spacing w:before="0" w:line="240" w:lineRule="auto"/>
        <w:ind w:left="720"/>
        <w:rPr>
          <w:lang w:val="it-IT"/>
        </w:rPr>
      </w:pPr>
      <w:r w:rsidRPr="00C04C25">
        <w:rPr>
          <w:b/>
          <w:lang w:val="it-IT"/>
        </w:rPr>
        <w:t xml:space="preserve">Fase 4 </w:t>
      </w:r>
      <w:r w:rsidRPr="00C04C25">
        <w:rPr>
          <w:lang w:val="it-IT"/>
        </w:rPr>
        <w:t>– Pianificazione delle azioni</w:t>
      </w:r>
    </w:p>
    <w:p w14:paraId="05FF7B15" w14:textId="77777777" w:rsidR="007C1339" w:rsidRPr="00C04C25" w:rsidRDefault="00C217CF">
      <w:pPr>
        <w:spacing w:before="0" w:line="240" w:lineRule="auto"/>
        <w:ind w:left="720"/>
        <w:rPr>
          <w:lang w:val="it-IT"/>
        </w:rPr>
      </w:pPr>
      <w:r w:rsidRPr="00C04C25">
        <w:rPr>
          <w:b/>
          <w:lang w:val="it-IT"/>
        </w:rPr>
        <w:t>Fase 5</w:t>
      </w:r>
      <w:r w:rsidRPr="00C04C25">
        <w:rPr>
          <w:lang w:val="it-IT"/>
        </w:rPr>
        <w:t xml:space="preserve"> – Attuazione delle misure</w:t>
      </w:r>
    </w:p>
    <w:p w14:paraId="352181BD" w14:textId="77777777" w:rsidR="007C1339" w:rsidRDefault="00C217CF">
      <w:pPr>
        <w:spacing w:before="0" w:line="240" w:lineRule="auto"/>
        <w:ind w:left="720"/>
      </w:pPr>
      <w:r>
        <w:rPr>
          <w:b/>
        </w:rPr>
        <w:t xml:space="preserve">Fase 6 </w:t>
      </w:r>
      <w:r>
        <w:t xml:space="preserve">– </w:t>
      </w:r>
      <w:proofErr w:type="spellStart"/>
      <w:r>
        <w:t>Controllo</w:t>
      </w:r>
      <w:proofErr w:type="spellEnd"/>
    </w:p>
    <w:p w14:paraId="617AF079" w14:textId="77777777" w:rsidR="007C1339" w:rsidRDefault="00C217CF">
      <w:pPr>
        <w:spacing w:before="0"/>
      </w:pPr>
      <w:r>
        <w:rPr>
          <w:noProof/>
        </w:rPr>
        <w:lastRenderedPageBreak/>
        <w:drawing>
          <wp:inline distT="114300" distB="114300" distL="114300" distR="114300" wp14:anchorId="75E23D0B" wp14:editId="034CB32E">
            <wp:extent cx="5943600" cy="1596540"/>
            <wp:effectExtent l="0" t="0" r="0" b="0"/>
            <wp:docPr id="51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14"/>
                    <a:srcRect l="5317" t="45473" r="3762" b="1089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59654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4468305E" w14:textId="77777777" w:rsidR="007C1339" w:rsidRPr="00C04C25" w:rsidRDefault="00C217CF">
      <w:pPr>
        <w:jc w:val="center"/>
        <w:rPr>
          <w:lang w:val="it-IT"/>
        </w:rPr>
      </w:pPr>
      <w:r w:rsidRPr="00C04C25">
        <w:rPr>
          <w:b/>
          <w:sz w:val="20"/>
          <w:szCs w:val="20"/>
          <w:lang w:val="it-IT"/>
        </w:rPr>
        <w:t>Fig. 1:</w:t>
      </w:r>
      <w:r w:rsidRPr="00C04C25">
        <w:rPr>
          <w:sz w:val="20"/>
          <w:szCs w:val="20"/>
          <w:lang w:val="it-IT"/>
        </w:rPr>
        <w:t xml:space="preserve"> Le sei fasi dell'utensile SAPA. Si noti che questa Figura si riferisce alla </w:t>
      </w:r>
      <w:r w:rsidRPr="00C04C25">
        <w:rPr>
          <w:b/>
          <w:sz w:val="20"/>
          <w:szCs w:val="20"/>
          <w:lang w:val="it-IT"/>
        </w:rPr>
        <w:t>versione online</w:t>
      </w:r>
      <w:r w:rsidRPr="00C04C25">
        <w:rPr>
          <w:sz w:val="20"/>
          <w:szCs w:val="20"/>
          <w:lang w:val="it-IT"/>
        </w:rPr>
        <w:t xml:space="preserve"> dello strumento SAPA. I passaggi seguenti possono differire, poiché queste istruzioni dettagliate sono state adattate a un'implementazione completamente analogica dello strumento.</w:t>
      </w:r>
    </w:p>
    <w:p w14:paraId="6C145AE4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13" w:name="_heading=h.gy6hzdj2zd51" w:colFirst="0" w:colLast="0"/>
      <w:bookmarkEnd w:id="13"/>
      <w:r w:rsidRPr="00C04C25">
        <w:rPr>
          <w:lang w:val="it-IT"/>
        </w:rPr>
        <w:t>Risultati</w:t>
      </w:r>
    </w:p>
    <w:p w14:paraId="63EFC760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>Lo strumento SAPA fornisce un radar SAPA che visualizza lo status quo dell'organizzazione, un profilo dei punti di forza e di debolezza e un piano d'azione. Allo stesso tempo, aiuta ad aumentare la motivazione tra i dipendenti e gli altri membri dell'organizzazione e a migliorare la comunicazione interna e lo spirito di squadra.</w:t>
      </w:r>
    </w:p>
    <w:p w14:paraId="00C0931B" w14:textId="77777777" w:rsidR="007C1339" w:rsidRPr="00C04C25" w:rsidRDefault="00C217CF">
      <w:pPr>
        <w:pStyle w:val="Titolo2"/>
        <w:rPr>
          <w:lang w:val="it-IT"/>
        </w:rPr>
      </w:pPr>
      <w:bookmarkStart w:id="14" w:name="_heading=h.o8eyhahxcmrt" w:colFirst="0" w:colLast="0"/>
      <w:bookmarkEnd w:id="14"/>
      <w:r w:rsidRPr="00C04C25">
        <w:rPr>
          <w:lang w:val="it-IT"/>
        </w:rPr>
        <w:t xml:space="preserve">3 </w:t>
      </w:r>
      <w:r w:rsidRPr="00C04C25">
        <w:rPr>
          <w:lang w:val="it-IT"/>
        </w:rPr>
        <w:tab/>
        <w:t>Implementazione degli strumenti SAPA</w:t>
      </w:r>
    </w:p>
    <w:p w14:paraId="76D8357E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>Di seguito, vengono descritte passo dopo passo le sei fasi di SAPA</w:t>
      </w:r>
      <w:r w:rsidRPr="00C04C25">
        <w:rPr>
          <w:sz w:val="26"/>
          <w:szCs w:val="26"/>
          <w:lang w:val="it-IT"/>
        </w:rPr>
        <w:t>:</w:t>
      </w:r>
    </w:p>
    <w:p w14:paraId="5F8915F0" w14:textId="77777777" w:rsidR="007C1339" w:rsidRPr="00C04C25" w:rsidRDefault="00C217CF">
      <w:pPr>
        <w:pStyle w:val="Titolo3"/>
        <w:rPr>
          <w:lang w:val="it-IT"/>
        </w:rPr>
      </w:pPr>
      <w:bookmarkStart w:id="15" w:name="_heading=h.iz7vnelcxmu2" w:colFirst="0" w:colLast="0"/>
      <w:bookmarkEnd w:id="15"/>
      <w:r w:rsidRPr="00C04C25">
        <w:rPr>
          <w:lang w:val="it-IT"/>
        </w:rPr>
        <w:t xml:space="preserve">Fase 1 – </w:t>
      </w:r>
      <w:r w:rsidRPr="00C04C25">
        <w:rPr>
          <w:b w:val="0"/>
          <w:lang w:val="it-IT"/>
        </w:rPr>
        <w:t xml:space="preserve">Formazione di </w:t>
      </w:r>
      <w:proofErr w:type="gramStart"/>
      <w:r w:rsidRPr="00C04C25">
        <w:rPr>
          <w:b w:val="0"/>
          <w:lang w:val="it-IT"/>
        </w:rPr>
        <w:t>un team</w:t>
      </w:r>
      <w:proofErr w:type="gramEnd"/>
      <w:r w:rsidRPr="00C04C25">
        <w:rPr>
          <w:b w:val="0"/>
          <w:lang w:val="it-IT"/>
        </w:rPr>
        <w:t xml:space="preserve"> SAPA </w:t>
      </w:r>
    </w:p>
    <w:p w14:paraId="291B849C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 xml:space="preserve">Viene formato </w:t>
      </w:r>
      <w:proofErr w:type="gramStart"/>
      <w:r w:rsidRPr="00C04C25">
        <w:rPr>
          <w:lang w:val="it-IT"/>
        </w:rPr>
        <w:t>un team</w:t>
      </w:r>
      <w:proofErr w:type="gramEnd"/>
      <w:r w:rsidRPr="00C04C25">
        <w:rPr>
          <w:lang w:val="it-IT"/>
        </w:rPr>
        <w:t xml:space="preserve"> SAPA (6-20 persone). Il numero di membri </w:t>
      </w:r>
      <w:proofErr w:type="gramStart"/>
      <w:r w:rsidRPr="00C04C25">
        <w:rPr>
          <w:lang w:val="it-IT"/>
        </w:rPr>
        <w:t>del team</w:t>
      </w:r>
      <w:proofErr w:type="gramEnd"/>
      <w:r w:rsidRPr="00C04C25">
        <w:rPr>
          <w:lang w:val="it-IT"/>
        </w:rPr>
        <w:t xml:space="preserve"> dipende dalle dimensioni, dalla struttura e dalla diversità dell'organizzazione. </w:t>
      </w:r>
      <w:proofErr w:type="gramStart"/>
      <w:r w:rsidRPr="00C04C25">
        <w:rPr>
          <w:lang w:val="it-IT"/>
        </w:rPr>
        <w:t>Il team</w:t>
      </w:r>
      <w:proofErr w:type="gramEnd"/>
      <w:r w:rsidRPr="00C04C25">
        <w:rPr>
          <w:lang w:val="it-IT"/>
        </w:rPr>
        <w:t xml:space="preserve"> dovrebbe rappresentare una </w:t>
      </w:r>
      <w:r w:rsidRPr="00C04C25">
        <w:rPr>
          <w:b/>
          <w:lang w:val="it-IT"/>
        </w:rPr>
        <w:t>sezione trasversale</w:t>
      </w:r>
      <w:r w:rsidRPr="00C04C25">
        <w:rPr>
          <w:lang w:val="it-IT"/>
        </w:rPr>
        <w:t xml:space="preserve"> dell'organizzazione ed essere il </w:t>
      </w:r>
      <w:r w:rsidRPr="00C04C25">
        <w:rPr>
          <w:b/>
          <w:lang w:val="it-IT"/>
        </w:rPr>
        <w:t>più diversificato possibile</w:t>
      </w:r>
      <w:r w:rsidRPr="00C04C25">
        <w:rPr>
          <w:lang w:val="it-IT"/>
        </w:rPr>
        <w:t xml:space="preserve">. Idealmente, </w:t>
      </w:r>
      <w:proofErr w:type="gramStart"/>
      <w:r w:rsidRPr="00C04C25">
        <w:rPr>
          <w:lang w:val="it-IT"/>
        </w:rPr>
        <w:t>il team</w:t>
      </w:r>
      <w:proofErr w:type="gramEnd"/>
      <w:r w:rsidRPr="00C04C25">
        <w:rPr>
          <w:lang w:val="it-IT"/>
        </w:rPr>
        <w:t xml:space="preserve"> dovrebbe includere</w:t>
      </w:r>
      <w:r w:rsidRPr="00C04C25">
        <w:rPr>
          <w:b/>
          <w:lang w:val="it-IT"/>
        </w:rPr>
        <w:t xml:space="preserve"> persone di ogni reparto e livello gerarchico</w:t>
      </w:r>
      <w:r w:rsidRPr="00C04C25">
        <w:rPr>
          <w:lang w:val="it-IT"/>
        </w:rPr>
        <w:t xml:space="preserve">. Per coinvolgere fin dall'inizio tutti i membri </w:t>
      </w:r>
      <w:proofErr w:type="gramStart"/>
      <w:r w:rsidRPr="00C04C25">
        <w:rPr>
          <w:lang w:val="it-IT"/>
        </w:rPr>
        <w:t>del team</w:t>
      </w:r>
      <w:proofErr w:type="gramEnd"/>
      <w:r w:rsidRPr="00C04C25">
        <w:rPr>
          <w:lang w:val="it-IT"/>
        </w:rPr>
        <w:t>, per prima cosa ottieni una panoramica del processo dello strumento SAPA leggendo attentamente questa guida passo dopo passo.</w:t>
      </w:r>
    </w:p>
    <w:p w14:paraId="1FBB2825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>Passaggio 1:</w:t>
      </w:r>
      <w:r w:rsidRPr="00C04C25">
        <w:rPr>
          <w:lang w:val="it-IT"/>
        </w:rPr>
        <w:t xml:space="preserve"> per prima cosa, leggi attentamente queste linee guida passo dopo passo e il documento "Agende dei workshop SAPA". In questo modo avrete una panoramica dello strumento SAPA, dei materiali e delle fasi preparatorie necessarie e del calendario. </w:t>
      </w:r>
    </w:p>
    <w:p w14:paraId="69FFD441" w14:textId="77777777" w:rsidR="007C1339" w:rsidRPr="00C04C25" w:rsidRDefault="00C217CF">
      <w:pPr>
        <w:ind w:firstLine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2: </w:t>
      </w:r>
      <w:r w:rsidRPr="00C04C25">
        <w:rPr>
          <w:lang w:val="it-IT"/>
        </w:rPr>
        <w:t xml:space="preserve">contattare e </w:t>
      </w:r>
      <w:proofErr w:type="spellStart"/>
      <w:r w:rsidRPr="00C04C25">
        <w:rPr>
          <w:lang w:val="it-IT"/>
        </w:rPr>
        <w:t>informare</w:t>
      </w:r>
      <w:r w:rsidRPr="00C04C25">
        <w:rPr>
          <w:sz w:val="26"/>
          <w:szCs w:val="26"/>
          <w:lang w:val="it-IT"/>
        </w:rPr>
        <w:t>i</w:t>
      </w:r>
      <w:proofErr w:type="spellEnd"/>
      <w:r w:rsidRPr="00C04C25">
        <w:rPr>
          <w:sz w:val="26"/>
          <w:szCs w:val="26"/>
          <w:lang w:val="it-IT"/>
        </w:rPr>
        <w:t xml:space="preserve"> dipendenti e </w:t>
      </w:r>
      <w:r w:rsidRPr="00C04C25">
        <w:rPr>
          <w:lang w:val="it-IT"/>
        </w:rPr>
        <w:t xml:space="preserve">formare </w:t>
      </w:r>
      <w:proofErr w:type="gramStart"/>
      <w:r w:rsidRPr="00C04C25">
        <w:rPr>
          <w:lang w:val="it-IT"/>
        </w:rPr>
        <w:t>un team</w:t>
      </w:r>
      <w:proofErr w:type="gramEnd"/>
      <w:r w:rsidRPr="00C04C25">
        <w:rPr>
          <w:lang w:val="it-IT"/>
        </w:rPr>
        <w:t xml:space="preserve"> SAPA </w:t>
      </w:r>
    </w:p>
    <w:p w14:paraId="167EA007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Fase </w:t>
      </w:r>
      <w:r w:rsidRPr="00C04C25">
        <w:rPr>
          <w:b/>
          <w:lang w:val="it-IT"/>
        </w:rPr>
        <w:t>3</w:t>
      </w:r>
      <w:r w:rsidRPr="00C04C25">
        <w:rPr>
          <w:b/>
          <w:sz w:val="26"/>
          <w:szCs w:val="26"/>
          <w:lang w:val="it-IT"/>
        </w:rPr>
        <w:t xml:space="preserve">: </w:t>
      </w:r>
      <w:r w:rsidRPr="00C04C25">
        <w:rPr>
          <w:lang w:val="it-IT"/>
        </w:rPr>
        <w:t xml:space="preserve">Concordare con largo anticipo le date dei workshop (vedere il file "Agende dei workshop SAPA") con </w:t>
      </w:r>
      <w:proofErr w:type="gramStart"/>
      <w:r w:rsidRPr="00C04C25">
        <w:rPr>
          <w:lang w:val="it-IT"/>
        </w:rPr>
        <w:t>l'intero team</w:t>
      </w:r>
      <w:proofErr w:type="gramEnd"/>
      <w:r w:rsidRPr="00C04C25">
        <w:rPr>
          <w:lang w:val="it-IT"/>
        </w:rPr>
        <w:t xml:space="preserve"> SAPA</w:t>
      </w:r>
    </w:p>
    <w:p w14:paraId="12CDDAED" w14:textId="77777777" w:rsidR="007C1339" w:rsidRPr="00C04C25" w:rsidRDefault="007C1339">
      <w:pPr>
        <w:ind w:firstLine="720"/>
        <w:rPr>
          <w:sz w:val="26"/>
          <w:szCs w:val="26"/>
          <w:lang w:val="it-IT"/>
        </w:rPr>
      </w:pPr>
    </w:p>
    <w:p w14:paraId="7E547A47" w14:textId="77777777" w:rsidR="007C1339" w:rsidRDefault="00C217CF">
      <w:pPr>
        <w:pStyle w:val="Titolo3"/>
      </w:pPr>
      <w:bookmarkStart w:id="16" w:name="_heading=h.ejd4lq1p3sd6" w:colFirst="0" w:colLast="0"/>
      <w:bookmarkEnd w:id="16"/>
      <w:r>
        <w:lastRenderedPageBreak/>
        <w:t xml:space="preserve">Fase 2 – </w:t>
      </w:r>
      <w:proofErr w:type="spellStart"/>
      <w:r>
        <w:rPr>
          <w:b w:val="0"/>
        </w:rPr>
        <w:t>Analisi</w:t>
      </w:r>
      <w:proofErr w:type="spellEnd"/>
      <w:r>
        <w:rPr>
          <w:b w:val="0"/>
        </w:rPr>
        <w:t xml:space="preserve"> dello status quo </w:t>
      </w:r>
    </w:p>
    <w:p w14:paraId="09E4013D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Le fasi 2 e 3 si svolgono in un </w:t>
      </w:r>
      <w:r w:rsidRPr="00C04C25">
        <w:rPr>
          <w:b/>
          <w:lang w:val="it-IT"/>
        </w:rPr>
        <w:t>workshop analogico</w:t>
      </w:r>
      <w:r w:rsidRPr="00C04C25">
        <w:rPr>
          <w:lang w:val="it-IT"/>
        </w:rPr>
        <w:t xml:space="preserve"> con </w:t>
      </w:r>
      <w:proofErr w:type="gramStart"/>
      <w:r w:rsidRPr="00C04C25">
        <w:rPr>
          <w:lang w:val="it-IT"/>
        </w:rPr>
        <w:t>l'intero team</w:t>
      </w:r>
      <w:proofErr w:type="gramEnd"/>
      <w:r w:rsidRPr="00C04C25">
        <w:rPr>
          <w:lang w:val="it-IT"/>
        </w:rPr>
        <w:t xml:space="preserve"> SAPA. Dai un'occhiata al documento "Agende dei workshop SAPA" e segui i passaggi seguenti per prepararti al workshop.</w:t>
      </w:r>
    </w:p>
    <w:p w14:paraId="0B1035FD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Il "</w:t>
      </w:r>
      <w:r w:rsidRPr="00C04C25">
        <w:rPr>
          <w:b/>
          <w:lang w:val="it-IT"/>
        </w:rPr>
        <w:t xml:space="preserve">questionario SAPA" </w:t>
      </w:r>
      <w:r w:rsidRPr="00C04C25">
        <w:rPr>
          <w:lang w:val="it-IT"/>
        </w:rPr>
        <w:t xml:space="preserve">cattura l'autovalutazione della tua organizzazione nelle quattro dimensioni di </w:t>
      </w:r>
      <w:r w:rsidRPr="00C04C25">
        <w:rPr>
          <w:b/>
          <w:lang w:val="it-IT"/>
        </w:rPr>
        <w:t>"A – Economia",</w:t>
      </w:r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>"B – Ecologia",</w:t>
      </w:r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>"C – Responsabilità sociale"</w:t>
      </w:r>
      <w:r w:rsidRPr="00C04C25">
        <w:rPr>
          <w:lang w:val="it-IT"/>
        </w:rPr>
        <w:t xml:space="preserve"> e </w:t>
      </w:r>
      <w:r w:rsidRPr="00C04C25">
        <w:rPr>
          <w:b/>
          <w:lang w:val="it-IT"/>
        </w:rPr>
        <w:t>"D – Comunità, cultura e comunicazione</w:t>
      </w:r>
      <w:r w:rsidRPr="00C04C25">
        <w:rPr>
          <w:lang w:val="it-IT"/>
        </w:rPr>
        <w:t xml:space="preserve">". La compilazione di questo questionario ti aiuterà a visualizzare lo status quo della tua organizzazione sotto forma di radar </w:t>
      </w:r>
      <w:r w:rsidRPr="00C04C25">
        <w:rPr>
          <w:b/>
          <w:lang w:val="it-IT"/>
        </w:rPr>
        <w:t xml:space="preserve">SAPA </w:t>
      </w:r>
      <w:r w:rsidRPr="00C04C25">
        <w:rPr>
          <w:lang w:val="it-IT"/>
        </w:rPr>
        <w:t xml:space="preserve">(Fig. 3). Nel questionario ogni dimensione contiene da 2 a 4 indicatori, ciascuno con 5 affermazioni su diversi argomenti chiave. Queste dichiarazioni vengono valutate da ciascun membro </w:t>
      </w:r>
      <w:proofErr w:type="gramStart"/>
      <w:r w:rsidRPr="00C04C25">
        <w:rPr>
          <w:lang w:val="it-IT"/>
        </w:rPr>
        <w:t>del team SAPA</w:t>
      </w:r>
      <w:proofErr w:type="gramEnd"/>
      <w:r w:rsidRPr="00C04C25">
        <w:rPr>
          <w:lang w:val="it-IT"/>
        </w:rPr>
        <w:t xml:space="preserve"> utilizzando un sistema di punti da 1 (non applicabile) a 5 (si applica completamente) come mostrato nella Figura 2. </w:t>
      </w:r>
    </w:p>
    <w:p w14:paraId="07F3E090" w14:textId="77777777" w:rsidR="007C1339" w:rsidRPr="00C04C25" w:rsidRDefault="007C1339">
      <w:pPr>
        <w:rPr>
          <w:lang w:val="it-IT"/>
        </w:rPr>
      </w:pPr>
    </w:p>
    <w:p w14:paraId="31FAA9E3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 xml:space="preserve">Fase </w:t>
      </w:r>
      <w:proofErr w:type="gramStart"/>
      <w:r w:rsidRPr="00C04C25">
        <w:rPr>
          <w:b/>
          <w:lang w:val="it-IT"/>
        </w:rPr>
        <w:t>1:</w:t>
      </w:r>
      <w:r w:rsidRPr="00C04C25">
        <w:rPr>
          <w:lang w:val="it-IT"/>
        </w:rPr>
        <w:t xml:space="preserve">  Stampa</w:t>
      </w:r>
      <w:proofErr w:type="gramEnd"/>
      <w:r w:rsidRPr="00C04C25">
        <w:rPr>
          <w:lang w:val="it-IT"/>
        </w:rPr>
        <w:t xml:space="preserve">/ottieni i materiali del workshop per il </w:t>
      </w:r>
      <w:r w:rsidRPr="00C04C25">
        <w:rPr>
          <w:b/>
          <w:lang w:val="it-IT"/>
        </w:rPr>
        <w:t>Workshop 1</w:t>
      </w:r>
      <w:r w:rsidRPr="00C04C25">
        <w:rPr>
          <w:lang w:val="it-IT"/>
        </w:rPr>
        <w:t xml:space="preserve"> e prepara la sessione come descritto nel documento </w:t>
      </w:r>
      <w:r w:rsidRPr="00C04C25">
        <w:rPr>
          <w:b/>
          <w:lang w:val="it-IT"/>
        </w:rPr>
        <w:t xml:space="preserve">"SAPA Workshop </w:t>
      </w:r>
      <w:proofErr w:type="spellStart"/>
      <w:r w:rsidRPr="00C04C25">
        <w:rPr>
          <w:b/>
          <w:lang w:val="it-IT"/>
        </w:rPr>
        <w:t>Agendas</w:t>
      </w:r>
      <w:proofErr w:type="spellEnd"/>
      <w:r w:rsidRPr="00C04C25">
        <w:rPr>
          <w:b/>
          <w:lang w:val="it-IT"/>
        </w:rPr>
        <w:t>".</w:t>
      </w:r>
      <w:r w:rsidRPr="00C04C25">
        <w:rPr>
          <w:lang w:val="it-IT"/>
        </w:rPr>
        <w:t xml:space="preserve"> Organizza anche una stanza e invita </w:t>
      </w:r>
      <w:proofErr w:type="gramStart"/>
      <w:r w:rsidRPr="00C04C25">
        <w:rPr>
          <w:lang w:val="it-IT"/>
        </w:rPr>
        <w:t>tutto il team</w:t>
      </w:r>
      <w:proofErr w:type="gramEnd"/>
      <w:r w:rsidRPr="00C04C25">
        <w:rPr>
          <w:lang w:val="it-IT"/>
        </w:rPr>
        <w:t xml:space="preserve"> SAPA al workshop. Assicurati di stampare un questionario SAPA per ogni membro </w:t>
      </w:r>
      <w:proofErr w:type="gramStart"/>
      <w:r w:rsidRPr="00C04C25">
        <w:rPr>
          <w:lang w:val="it-IT"/>
        </w:rPr>
        <w:t>del team</w:t>
      </w:r>
      <w:proofErr w:type="gramEnd"/>
      <w:r w:rsidRPr="00C04C25">
        <w:rPr>
          <w:lang w:val="it-IT"/>
        </w:rPr>
        <w:t>, poiché ognuno lo compilerà prima individualmente.</w:t>
      </w:r>
    </w:p>
    <w:p w14:paraId="78543E6E" w14:textId="77777777" w:rsidR="007C1339" w:rsidRPr="00C04C25" w:rsidRDefault="00C217CF">
      <w:pPr>
        <w:ind w:left="720"/>
        <w:rPr>
          <w:b/>
          <w:lang w:val="it-IT"/>
        </w:rPr>
      </w:pPr>
      <w:r w:rsidRPr="00C04C25">
        <w:rPr>
          <w:b/>
          <w:lang w:val="it-IT"/>
        </w:rPr>
        <w:t>Fase 2:</w:t>
      </w:r>
      <w:r w:rsidRPr="00C04C25">
        <w:rPr>
          <w:lang w:val="it-IT"/>
        </w:rPr>
        <w:t xml:space="preserve"> Durante il workshop seguire le istruzioni contenute nel documento </w:t>
      </w:r>
      <w:r w:rsidRPr="00C04C25">
        <w:rPr>
          <w:b/>
          <w:lang w:val="it-IT"/>
        </w:rPr>
        <w:t xml:space="preserve">"Agende dei workshop SAPA" </w:t>
      </w:r>
      <w:proofErr w:type="gramStart"/>
      <w:r w:rsidRPr="00C04C25">
        <w:rPr>
          <w:lang w:val="it-IT"/>
        </w:rPr>
        <w:t>per  il</w:t>
      </w:r>
      <w:proofErr w:type="gramEnd"/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 xml:space="preserve">workshop 1 </w:t>
      </w:r>
      <w:r w:rsidRPr="00C04C25">
        <w:rPr>
          <w:lang w:val="it-IT"/>
        </w:rPr>
        <w:t xml:space="preserve">sulla compilazione del </w:t>
      </w:r>
      <w:r w:rsidRPr="00C04C25">
        <w:rPr>
          <w:b/>
          <w:lang w:val="it-IT"/>
        </w:rPr>
        <w:t>questionario SAPA</w:t>
      </w:r>
      <w:r w:rsidRPr="00C04C25">
        <w:rPr>
          <w:lang w:val="it-IT"/>
        </w:rPr>
        <w:t xml:space="preserve"> e sullo sviluppo di un </w:t>
      </w:r>
      <w:r w:rsidRPr="00C04C25">
        <w:rPr>
          <w:b/>
          <w:lang w:val="it-IT"/>
        </w:rPr>
        <w:t>radar SAPA.</w:t>
      </w:r>
    </w:p>
    <w:p w14:paraId="52EC016A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>Fase 3:</w:t>
      </w:r>
      <w:r w:rsidRPr="00C04C25">
        <w:rPr>
          <w:lang w:val="it-IT"/>
        </w:rPr>
        <w:t xml:space="preserve"> Ogni membro </w:t>
      </w:r>
      <w:proofErr w:type="gramStart"/>
      <w:r w:rsidRPr="00C04C25">
        <w:rPr>
          <w:lang w:val="it-IT"/>
        </w:rPr>
        <w:t>del team SAPA</w:t>
      </w:r>
      <w:proofErr w:type="gramEnd"/>
      <w:r w:rsidRPr="00C04C25">
        <w:rPr>
          <w:lang w:val="it-IT"/>
        </w:rPr>
        <w:t xml:space="preserve"> compila il questionario individualmente e calcola la valutazione media per ogni indicatore (Fig.2). Se un'affermazione non può essere valutata, viene contrassegnata con una "X" e non viene presa in considerazione nel calcolo della media (vedi tabella seguente). </w:t>
      </w:r>
    </w:p>
    <w:tbl>
      <w:tblPr>
        <w:tblStyle w:val="a5"/>
        <w:tblW w:w="9360" w:type="dxa"/>
        <w:tblInd w:w="-3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665"/>
        <w:gridCol w:w="6510"/>
        <w:gridCol w:w="1185"/>
      </w:tblGrid>
      <w:tr w:rsidR="007C1339" w14:paraId="576F4FC6" w14:textId="77777777">
        <w:trPr>
          <w:trHeight w:val="711"/>
        </w:trPr>
        <w:tc>
          <w:tcPr>
            <w:tcW w:w="166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FF184C" w14:textId="77777777" w:rsidR="007C1339" w:rsidRDefault="00C217CF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Indicatori</w:t>
            </w:r>
            <w:proofErr w:type="spellEnd"/>
          </w:p>
        </w:tc>
        <w:tc>
          <w:tcPr>
            <w:tcW w:w="651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53FED0" w14:textId="77777777" w:rsidR="007C1339" w:rsidRPr="00C04C25" w:rsidRDefault="00C217CF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6"/>
                <w:lang w:val="it-IT"/>
              </w:rPr>
            </w:pPr>
            <w:r w:rsidRPr="00C04C25">
              <w:rPr>
                <w:rFonts w:ascii="Arial" w:eastAsia="Arial" w:hAnsi="Arial" w:cs="Arial"/>
                <w:color w:val="000000"/>
                <w:sz w:val="16"/>
                <w:szCs w:val="16"/>
                <w:lang w:val="it-IT"/>
              </w:rPr>
              <w:t>5 = si applica completamente</w:t>
            </w:r>
          </w:p>
          <w:p w14:paraId="64635E48" w14:textId="77777777" w:rsidR="007C1339" w:rsidRPr="00C04C25" w:rsidRDefault="00C217C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6"/>
                <w:lang w:val="it-IT"/>
              </w:rPr>
            </w:pPr>
            <w:r w:rsidRPr="00C04C25">
              <w:rPr>
                <w:rFonts w:ascii="Arial" w:eastAsia="Arial" w:hAnsi="Arial" w:cs="Arial"/>
                <w:color w:val="000000"/>
                <w:sz w:val="16"/>
                <w:szCs w:val="16"/>
                <w:lang w:val="it-IT"/>
              </w:rPr>
              <w:t>1 = non si applica</w:t>
            </w:r>
          </w:p>
          <w:p w14:paraId="5324DF80" w14:textId="77777777" w:rsidR="007C1339" w:rsidRDefault="00C217CF">
            <w:pPr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jc w:val="right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X =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Nessuna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valutazione</w:t>
            </w:r>
            <w:proofErr w:type="spellEnd"/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 xml:space="preserve"> possibile</w:t>
            </w:r>
          </w:p>
        </w:tc>
        <w:tc>
          <w:tcPr>
            <w:tcW w:w="1185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9F0831" w14:textId="77777777" w:rsidR="007C1339" w:rsidRDefault="00C217CF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Scambio ferroviario </w:t>
            </w:r>
          </w:p>
          <w:p w14:paraId="180A1FB6" w14:textId="77777777" w:rsidR="007C1339" w:rsidRDefault="00C217CF">
            <w:pPr>
              <w:widowControl w:val="0"/>
              <w:pBdr>
                <w:top w:val="none" w:sz="0" w:space="0" w:color="000000"/>
                <w:left w:val="none" w:sz="0" w:space="0" w:color="000000"/>
                <w:bottom w:val="none" w:sz="0" w:space="0" w:color="000000"/>
                <w:right w:val="none" w:sz="0" w:space="0" w:color="000000"/>
                <w:between w:val="none" w:sz="0" w:space="0" w:color="000000"/>
              </w:pBdr>
              <w:shd w:val="clear" w:color="auto" w:fill="auto"/>
              <w:spacing w:before="0" w:after="0" w:line="240" w:lineRule="auto"/>
              <w:rPr>
                <w:rFonts w:ascii="Arial" w:eastAsia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>1-5*</w:t>
            </w:r>
          </w:p>
        </w:tc>
      </w:tr>
    </w:tbl>
    <w:p w14:paraId="645443C8" w14:textId="77777777" w:rsidR="007C1339" w:rsidRPr="00C04C25" w:rsidRDefault="00C217CF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auto"/>
        <w:spacing w:before="200" w:after="0"/>
        <w:rPr>
          <w:rFonts w:ascii="Arial" w:eastAsia="Arial" w:hAnsi="Arial" w:cs="Arial"/>
          <w:color w:val="000000"/>
          <w:sz w:val="20"/>
          <w:szCs w:val="20"/>
          <w:lang w:val="it-IT"/>
        </w:rPr>
      </w:pPr>
      <w:r w:rsidRPr="00C04C25">
        <w:rPr>
          <w:rFonts w:ascii="Arial" w:eastAsia="Arial" w:hAnsi="Arial" w:cs="Arial"/>
          <w:color w:val="000000"/>
          <w:sz w:val="20"/>
          <w:szCs w:val="20"/>
          <w:lang w:val="it-IT"/>
        </w:rPr>
        <w:t xml:space="preserve">*Se non ti senti in grado di valutare una delle affermazioni, contrassegna l'affermazione con una "X". Tuttavia, per garantire che le valutazioni medie siano valide, devono essere valutate almeno 3 delle 5 affermazioni. Se 3 o più affermazioni all'interno di un indicatore sono contrassegnate con una "X", questo indicatore non viene visualizzato nel radar SAPA. </w:t>
      </w:r>
    </w:p>
    <w:p w14:paraId="0FB93C3B" w14:textId="77777777" w:rsidR="007C1339" w:rsidRPr="00C04C25" w:rsidRDefault="007C1339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auto"/>
        <w:spacing w:before="200" w:after="0"/>
        <w:rPr>
          <w:rFonts w:ascii="Arial" w:eastAsia="Arial" w:hAnsi="Arial" w:cs="Arial"/>
          <w:color w:val="000000"/>
          <w:sz w:val="20"/>
          <w:szCs w:val="20"/>
          <w:lang w:val="it-IT"/>
        </w:rPr>
      </w:pPr>
    </w:p>
    <w:p w14:paraId="50485E7A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>Fase 4:</w:t>
      </w:r>
      <w:r w:rsidRPr="00C04C25">
        <w:rPr>
          <w:lang w:val="it-IT"/>
        </w:rPr>
        <w:t xml:space="preserve"> Al termine della Fase 1 si avranno le valutazioni medie del Questionario visualizzate in un </w:t>
      </w:r>
      <w:r w:rsidRPr="00C04C25">
        <w:rPr>
          <w:b/>
          <w:lang w:val="it-IT"/>
        </w:rPr>
        <w:t>radar SAPA</w:t>
      </w:r>
      <w:r w:rsidRPr="00C04C25">
        <w:rPr>
          <w:lang w:val="it-IT"/>
        </w:rPr>
        <w:t xml:space="preserve"> (Fig. 3). Si prega di notare che anche la Fase 3 fa parte del primo workshop. </w:t>
      </w:r>
    </w:p>
    <w:p w14:paraId="035D4D42" w14:textId="77777777" w:rsidR="007C1339" w:rsidRDefault="00C217CF">
      <w:pPr>
        <w:jc w:val="center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114300" distB="114300" distL="114300" distR="114300" wp14:anchorId="308299A5" wp14:editId="1D4D0FAF">
            <wp:extent cx="4565763" cy="6419350"/>
            <wp:effectExtent l="0" t="0" r="0" b="0"/>
            <wp:docPr id="54" name="image7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7.jpg"/>
                    <pic:cNvPicPr preferRelativeResize="0"/>
                  </pic:nvPicPr>
                  <pic:blipFill>
                    <a:blip r:embed="rId15"/>
                    <a:srcRect l="2729" t="2600" r="3173" b="4015"/>
                    <a:stretch>
                      <a:fillRect/>
                    </a:stretch>
                  </pic:blipFill>
                  <pic:spPr>
                    <a:xfrm>
                      <a:off x="0" y="0"/>
                      <a:ext cx="4565763" cy="64193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D6995C6" w14:textId="77777777" w:rsidR="007C1339" w:rsidRPr="00C04C25" w:rsidRDefault="00C217CF">
      <w:pPr>
        <w:jc w:val="center"/>
        <w:rPr>
          <w:sz w:val="20"/>
          <w:szCs w:val="20"/>
          <w:lang w:val="it-IT"/>
        </w:rPr>
      </w:pPr>
      <w:r w:rsidRPr="00C04C25">
        <w:rPr>
          <w:b/>
          <w:sz w:val="20"/>
          <w:szCs w:val="20"/>
          <w:lang w:val="it-IT"/>
        </w:rPr>
        <w:t>Fig. 2:</w:t>
      </w:r>
      <w:r w:rsidRPr="00C04C25">
        <w:rPr>
          <w:sz w:val="20"/>
          <w:szCs w:val="20"/>
          <w:lang w:val="it-IT"/>
        </w:rPr>
        <w:t xml:space="preserve"> Illustrazione esemplare della valutazione delle affermazioni contenute nel questionario SAPA.</w:t>
      </w:r>
    </w:p>
    <w:p w14:paraId="46A39AA1" w14:textId="77777777" w:rsidR="007C1339" w:rsidRDefault="00C217CF">
      <w:r>
        <w:rPr>
          <w:noProof/>
        </w:rPr>
        <w:lastRenderedPageBreak/>
        <w:drawing>
          <wp:inline distT="114300" distB="114300" distL="114300" distR="114300" wp14:anchorId="305F74A8" wp14:editId="590B20D4">
            <wp:extent cx="5760000" cy="4762500"/>
            <wp:effectExtent l="0" t="0" r="0" b="0"/>
            <wp:docPr id="53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6"/>
                    <a:srcRect t="19" b="19"/>
                    <a:stretch>
                      <a:fillRect/>
                    </a:stretch>
                  </pic:blipFill>
                  <pic:spPr>
                    <a:xfrm>
                      <a:off x="0" y="0"/>
                      <a:ext cx="5760000" cy="47625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D6FFA31" w14:textId="77777777" w:rsidR="007C1339" w:rsidRPr="00C04C25" w:rsidRDefault="00C217CF">
      <w:pPr>
        <w:jc w:val="center"/>
        <w:rPr>
          <w:lang w:val="it-IT"/>
        </w:rPr>
      </w:pPr>
      <w:r w:rsidRPr="00C04C25">
        <w:rPr>
          <w:b/>
          <w:sz w:val="20"/>
          <w:szCs w:val="20"/>
          <w:lang w:val="it-IT"/>
        </w:rPr>
        <w:t>Fig. 3:</w:t>
      </w:r>
      <w:r w:rsidRPr="00C04C25">
        <w:rPr>
          <w:sz w:val="20"/>
          <w:szCs w:val="20"/>
          <w:lang w:val="it-IT"/>
        </w:rPr>
        <w:t xml:space="preserve"> Radar SAPA con valutazioni individuali (punti) e valutazioni complessive (forma colorata). </w:t>
      </w:r>
    </w:p>
    <w:p w14:paraId="1BDDEC44" w14:textId="77777777" w:rsidR="007C1339" w:rsidRPr="00C04C25" w:rsidRDefault="00C217CF">
      <w:pPr>
        <w:pStyle w:val="Titolo3"/>
        <w:rPr>
          <w:b w:val="0"/>
          <w:lang w:val="it-IT"/>
        </w:rPr>
      </w:pPr>
      <w:bookmarkStart w:id="17" w:name="_heading=h.qbu328d42ytb" w:colFirst="0" w:colLast="0"/>
      <w:bookmarkEnd w:id="17"/>
      <w:r w:rsidRPr="00C04C25">
        <w:rPr>
          <w:sz w:val="20"/>
          <w:szCs w:val="20"/>
          <w:highlight w:val="yellow"/>
          <w:lang w:val="it-IT"/>
        </w:rPr>
        <w:br/>
      </w:r>
      <w:r w:rsidRPr="00C04C25">
        <w:rPr>
          <w:lang w:val="it-IT"/>
        </w:rPr>
        <w:t xml:space="preserve">Fase 3 </w:t>
      </w:r>
      <w:r w:rsidRPr="00C04C25">
        <w:rPr>
          <w:b w:val="0"/>
          <w:lang w:val="it-IT"/>
        </w:rPr>
        <w:t>– Profilo dei punti di forza e di debolezza</w:t>
      </w:r>
    </w:p>
    <w:p w14:paraId="2BBDA49A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La fase </w:t>
      </w:r>
      <w:proofErr w:type="gramStart"/>
      <w:r w:rsidRPr="00C04C25">
        <w:rPr>
          <w:lang w:val="it-IT"/>
        </w:rPr>
        <w:t>3</w:t>
      </w:r>
      <w:proofErr w:type="gramEnd"/>
      <w:r w:rsidRPr="00C04C25">
        <w:rPr>
          <w:lang w:val="it-IT"/>
        </w:rPr>
        <w:t xml:space="preserve"> fa ancora parte del primo workshop analogico. Per maggiori informazioni, consulta il documento "Agende dei workshop SAPA". Nella Fase 3 vengono discussi i risultati del questionario e </w:t>
      </w:r>
      <w:proofErr w:type="gramStart"/>
      <w:r w:rsidRPr="00C04C25">
        <w:rPr>
          <w:lang w:val="it-IT"/>
        </w:rPr>
        <w:t>vengono  identificati</w:t>
      </w:r>
      <w:proofErr w:type="gramEnd"/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>i punti di forza e di debolezza</w:t>
      </w:r>
      <w:r w:rsidRPr="00C04C25">
        <w:rPr>
          <w:lang w:val="it-IT"/>
        </w:rPr>
        <w:t xml:space="preserve"> dell'organizzazione utilizzando il </w:t>
      </w:r>
      <w:r w:rsidRPr="00C04C25">
        <w:rPr>
          <w:b/>
          <w:lang w:val="it-IT"/>
        </w:rPr>
        <w:t xml:space="preserve">radar SAPA </w:t>
      </w:r>
      <w:r w:rsidRPr="00C04C25">
        <w:rPr>
          <w:lang w:val="it-IT"/>
        </w:rPr>
        <w:t xml:space="preserve">(Fig. 3). Il workshop discuterà anche di eventuali difficoltà che i membri </w:t>
      </w:r>
      <w:proofErr w:type="gramStart"/>
      <w:r w:rsidRPr="00C04C25">
        <w:rPr>
          <w:lang w:val="it-IT"/>
        </w:rPr>
        <w:t>del team</w:t>
      </w:r>
      <w:proofErr w:type="gramEnd"/>
      <w:r w:rsidRPr="00C04C25">
        <w:rPr>
          <w:lang w:val="it-IT"/>
        </w:rPr>
        <w:t xml:space="preserve"> potrebbero aver incontrato durante la compilazione del questionario. Ciò consente di identificare i "punti ciechi" o le lacune informative. Questo workshop vi aiuta a sviluppare un </w:t>
      </w:r>
      <w:r w:rsidRPr="00C04C25">
        <w:rPr>
          <w:b/>
          <w:lang w:val="it-IT"/>
        </w:rPr>
        <w:t>profilo dei punti di forza e di debolezza della</w:t>
      </w:r>
      <w:r w:rsidRPr="00C04C25">
        <w:rPr>
          <w:lang w:val="it-IT"/>
        </w:rPr>
        <w:t xml:space="preserve"> vostra organizzazione e quindi a </w:t>
      </w:r>
      <w:proofErr w:type="gramStart"/>
      <w:r w:rsidRPr="00C04C25">
        <w:rPr>
          <w:lang w:val="it-IT"/>
        </w:rPr>
        <w:t>identificare  il</w:t>
      </w:r>
      <w:proofErr w:type="gramEnd"/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 xml:space="preserve">potenziale di miglioramento </w:t>
      </w:r>
      <w:r w:rsidRPr="00C04C25">
        <w:rPr>
          <w:lang w:val="it-IT"/>
        </w:rPr>
        <w:t xml:space="preserve">(Fig. 4). </w:t>
      </w:r>
    </w:p>
    <w:p w14:paraId="25606EC1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Se dai un'occhiata al tuo </w:t>
      </w:r>
      <w:r w:rsidRPr="00C04C25">
        <w:rPr>
          <w:b/>
          <w:lang w:val="it-IT"/>
        </w:rPr>
        <w:t>radar SAPA</w:t>
      </w:r>
      <w:r w:rsidRPr="00C04C25">
        <w:rPr>
          <w:lang w:val="it-IT"/>
        </w:rPr>
        <w:t xml:space="preserve"> (Fig. 3) della fase 2, vedrai le valutazioni individuali del membro </w:t>
      </w:r>
      <w:proofErr w:type="gramStart"/>
      <w:r w:rsidRPr="00C04C25">
        <w:rPr>
          <w:lang w:val="it-IT"/>
        </w:rPr>
        <w:t>del team mostrate</w:t>
      </w:r>
      <w:proofErr w:type="gramEnd"/>
      <w:r w:rsidRPr="00C04C25">
        <w:rPr>
          <w:lang w:val="it-IT"/>
        </w:rPr>
        <w:t xml:space="preserve"> come punti e la valutazione complessiva della tua organizzazione mostrata come forma colorata in un diagramma a rete. Più la forma colorata si avvicina al bordo, migliore è la valutazione in quella categoria. Se la </w:t>
      </w:r>
      <w:r w:rsidRPr="00C04C25">
        <w:rPr>
          <w:lang w:val="it-IT"/>
        </w:rPr>
        <w:lastRenderedPageBreak/>
        <w:t xml:space="preserve">forma </w:t>
      </w:r>
      <w:proofErr w:type="gramStart"/>
      <w:r w:rsidRPr="00C04C25">
        <w:rPr>
          <w:lang w:val="it-IT"/>
        </w:rPr>
        <w:t>è più vicina</w:t>
      </w:r>
      <w:proofErr w:type="gramEnd"/>
      <w:r w:rsidRPr="00C04C25">
        <w:rPr>
          <w:lang w:val="it-IT"/>
        </w:rPr>
        <w:t xml:space="preserve"> al centro del diagramma, ciò potrebbe indicare un potenziale di miglioramento. Concentrati su queste aree della forma soprattutto nella Fase 3.</w:t>
      </w:r>
    </w:p>
    <w:p w14:paraId="7F85AE89" w14:textId="77777777" w:rsidR="007C1339" w:rsidRPr="00C04C25" w:rsidRDefault="007C1339">
      <w:pPr>
        <w:rPr>
          <w:lang w:val="it-IT"/>
        </w:rPr>
      </w:pPr>
    </w:p>
    <w:p w14:paraId="4685C876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>Fase 1:</w:t>
      </w:r>
      <w:r w:rsidRPr="00C04C25">
        <w:rPr>
          <w:lang w:val="it-IT"/>
        </w:rPr>
        <w:t xml:space="preserve"> Seguire le istruzioni riportate nel documento </w:t>
      </w:r>
      <w:r w:rsidRPr="00C04C25">
        <w:rPr>
          <w:b/>
          <w:lang w:val="it-IT"/>
        </w:rPr>
        <w:t xml:space="preserve">"Agende dei workshop SAPA" </w:t>
      </w:r>
      <w:proofErr w:type="gramStart"/>
      <w:r w:rsidRPr="00C04C25">
        <w:rPr>
          <w:lang w:val="it-IT"/>
        </w:rPr>
        <w:t>per  il</w:t>
      </w:r>
      <w:proofErr w:type="gramEnd"/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 xml:space="preserve">Workshop 1 </w:t>
      </w:r>
      <w:r w:rsidRPr="00C04C25">
        <w:rPr>
          <w:lang w:val="it-IT"/>
        </w:rPr>
        <w:t xml:space="preserve">sull'identificazione dei punti di forza e di debolezza. </w:t>
      </w:r>
    </w:p>
    <w:p w14:paraId="1568391A" w14:textId="77777777" w:rsidR="007C1339" w:rsidRPr="00C04C25" w:rsidRDefault="00C217CF">
      <w:pPr>
        <w:ind w:left="720"/>
        <w:rPr>
          <w:lang w:val="it-IT"/>
        </w:rPr>
      </w:pPr>
      <w:r w:rsidRPr="00C04C25">
        <w:rPr>
          <w:sz w:val="26"/>
          <w:szCs w:val="26"/>
          <w:lang w:val="it-IT"/>
        </w:rPr>
        <w:t xml:space="preserve"> </w:t>
      </w:r>
      <w:r w:rsidRPr="00C04C25">
        <w:rPr>
          <w:b/>
          <w:sz w:val="26"/>
          <w:szCs w:val="26"/>
          <w:lang w:val="it-IT"/>
        </w:rPr>
        <w:t xml:space="preserve">Fase </w:t>
      </w:r>
      <w:r w:rsidRPr="00C04C25">
        <w:rPr>
          <w:b/>
          <w:lang w:val="it-IT"/>
        </w:rPr>
        <w:t>2</w:t>
      </w:r>
      <w:r w:rsidRPr="00C04C25">
        <w:rPr>
          <w:b/>
          <w:sz w:val="26"/>
          <w:szCs w:val="26"/>
          <w:lang w:val="it-IT"/>
        </w:rPr>
        <w:t xml:space="preserve">: </w:t>
      </w:r>
      <w:r w:rsidRPr="00C04C25">
        <w:rPr>
          <w:lang w:val="it-IT"/>
        </w:rPr>
        <w:t xml:space="preserve">Identificare e discutere i punti di forza e di debolezza della propria organizzazione e registrarli nel </w:t>
      </w:r>
      <w:r w:rsidRPr="00C04C25">
        <w:rPr>
          <w:b/>
          <w:lang w:val="it-IT"/>
        </w:rPr>
        <w:t>profilo dei punti di forza e di debolezza</w:t>
      </w:r>
      <w:r w:rsidRPr="00C04C25">
        <w:rPr>
          <w:lang w:val="it-IT"/>
        </w:rPr>
        <w:t xml:space="preserve"> (Fig. 4) per essere in grado di </w:t>
      </w:r>
      <w:proofErr w:type="gramStart"/>
      <w:r w:rsidRPr="00C04C25">
        <w:rPr>
          <w:lang w:val="it-IT"/>
        </w:rPr>
        <w:t xml:space="preserve">identificare </w:t>
      </w:r>
      <w:r w:rsidRPr="00C04C25">
        <w:rPr>
          <w:b/>
          <w:lang w:val="it-IT"/>
        </w:rPr>
        <w:t xml:space="preserve"> il</w:t>
      </w:r>
      <w:proofErr w:type="gramEnd"/>
      <w:r w:rsidRPr="00C04C25">
        <w:rPr>
          <w:b/>
          <w:lang w:val="it-IT"/>
        </w:rPr>
        <w:t xml:space="preserve"> potenziale di miglioramento </w:t>
      </w:r>
      <w:r w:rsidRPr="00C04C25">
        <w:rPr>
          <w:lang w:val="it-IT"/>
        </w:rPr>
        <w:t>(consultare le "Agende dei workshop SAPA" per istruzioni dettagliate).</w:t>
      </w:r>
    </w:p>
    <w:p w14:paraId="5A6352F1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</w:t>
      </w:r>
      <w:r w:rsidRPr="00C04C25">
        <w:rPr>
          <w:b/>
          <w:lang w:val="it-IT"/>
        </w:rPr>
        <w:t>4</w:t>
      </w:r>
      <w:r w:rsidRPr="00C04C25">
        <w:rPr>
          <w:b/>
          <w:sz w:val="26"/>
          <w:szCs w:val="26"/>
          <w:lang w:val="it-IT"/>
        </w:rPr>
        <w:t xml:space="preserve">: </w:t>
      </w:r>
      <w:r w:rsidRPr="00C04C25">
        <w:rPr>
          <w:lang w:val="it-IT"/>
        </w:rPr>
        <w:t>documenta i risultati (ad esempio scattando una foto) e tienili al sicuro. Conservare anche il materiale per il prossimo workshop (fase 4). Avrete la possibilità di trasferire i risultati allo strumento online SAPA in un secondo momento.</w:t>
      </w:r>
    </w:p>
    <w:p w14:paraId="2F71BFBE" w14:textId="77777777" w:rsidR="007C1339" w:rsidRDefault="00C217CF">
      <w:r>
        <w:rPr>
          <w:noProof/>
        </w:rPr>
        <w:drawing>
          <wp:inline distT="114300" distB="114300" distL="114300" distR="114300" wp14:anchorId="1AF75004" wp14:editId="1CC56B9E">
            <wp:extent cx="5665900" cy="3568523"/>
            <wp:effectExtent l="0" t="0" r="0" b="0"/>
            <wp:docPr id="56" name="image3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jpg"/>
                    <pic:cNvPicPr preferRelativeResize="0"/>
                  </pic:nvPicPr>
                  <pic:blipFill>
                    <a:blip r:embed="rId17"/>
                    <a:srcRect l="1319" t="1916" r="2720" b="3088"/>
                    <a:stretch>
                      <a:fillRect/>
                    </a:stretch>
                  </pic:blipFill>
                  <pic:spPr>
                    <a:xfrm>
                      <a:off x="0" y="0"/>
                      <a:ext cx="5665900" cy="356852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9D5ADD9" w14:textId="77777777" w:rsidR="007C1339" w:rsidRPr="00C04C25" w:rsidRDefault="00C217CF">
      <w:pPr>
        <w:jc w:val="center"/>
        <w:rPr>
          <w:sz w:val="26"/>
          <w:szCs w:val="26"/>
          <w:lang w:val="it-IT"/>
        </w:rPr>
      </w:pPr>
      <w:r w:rsidRPr="00C04C25">
        <w:rPr>
          <w:b/>
          <w:sz w:val="20"/>
          <w:szCs w:val="20"/>
          <w:lang w:val="it-IT"/>
        </w:rPr>
        <w:t>Fig. 4:</w:t>
      </w:r>
      <w:r w:rsidRPr="00C04C25">
        <w:rPr>
          <w:sz w:val="20"/>
          <w:szCs w:val="20"/>
          <w:lang w:val="it-IT"/>
        </w:rPr>
        <w:t xml:space="preserve"> Illustrazione esemplare delle bacheche per le dimensioni 'A – Economia' e 'C – Responsabilità sociale'. I "punti di forza" sono raccolti sui post-it verdi a sinistra degli indicatori corrispondenti, i "punti deboli" sui post-it rossi a destra. I punti appiccicosi (qui cerchi arancioni) mostrano dove risiede il maggiore potenziale di miglioramento. </w:t>
      </w:r>
    </w:p>
    <w:p w14:paraId="557B1ECB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Se possibile, non dovrebbero trascorrere più di due settimane tra il primo e il secondo workshop (Fase 4). Assicurati di portare i risultati dal primo workshop al secondo.</w:t>
      </w:r>
    </w:p>
    <w:p w14:paraId="6F593E17" w14:textId="77777777" w:rsidR="007C1339" w:rsidRPr="00C04C25" w:rsidRDefault="007C1339">
      <w:pPr>
        <w:pStyle w:val="Titolo3"/>
        <w:spacing w:before="240" w:after="240"/>
        <w:rPr>
          <w:lang w:val="it-IT"/>
        </w:rPr>
      </w:pPr>
      <w:bookmarkStart w:id="18" w:name="_heading=h.flozsuclqwce" w:colFirst="0" w:colLast="0"/>
      <w:bookmarkEnd w:id="18"/>
    </w:p>
    <w:p w14:paraId="4DAFEB38" w14:textId="77777777" w:rsidR="007C1339" w:rsidRPr="00C04C25" w:rsidRDefault="00C217CF">
      <w:pPr>
        <w:pStyle w:val="Titolo3"/>
        <w:spacing w:before="240" w:after="240"/>
        <w:rPr>
          <w:b w:val="0"/>
          <w:lang w:val="it-IT"/>
        </w:rPr>
      </w:pPr>
      <w:bookmarkStart w:id="19" w:name="_heading=h.lidlxglanf7c" w:colFirst="0" w:colLast="0"/>
      <w:bookmarkEnd w:id="19"/>
      <w:r w:rsidRPr="00C04C25">
        <w:rPr>
          <w:lang w:val="it-IT"/>
        </w:rPr>
        <w:t xml:space="preserve">Fase 4 – </w:t>
      </w:r>
      <w:r w:rsidRPr="00C04C25">
        <w:rPr>
          <w:b w:val="0"/>
          <w:lang w:val="it-IT"/>
        </w:rPr>
        <w:t xml:space="preserve">Workshop </w:t>
      </w:r>
      <w:proofErr w:type="gramStart"/>
      <w:r w:rsidRPr="00C04C25">
        <w:rPr>
          <w:b w:val="0"/>
          <w:lang w:val="it-IT"/>
        </w:rPr>
        <w:t>2 :</w:t>
      </w:r>
      <w:proofErr w:type="gramEnd"/>
      <w:r w:rsidRPr="00C04C25">
        <w:rPr>
          <w:b w:val="0"/>
          <w:lang w:val="it-IT"/>
        </w:rPr>
        <w:t xml:space="preserve"> Pianificazione delle azioni</w:t>
      </w:r>
    </w:p>
    <w:p w14:paraId="70DFAEB7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In un secondo workshop vengono sviluppate misure specifiche sulla base delle debolezze individuate nel primo workshop. Al termine di questo workshop, avrai sviluppato </w:t>
      </w:r>
      <w:r w:rsidRPr="00C04C25">
        <w:rPr>
          <w:b/>
          <w:lang w:val="it-IT"/>
        </w:rPr>
        <w:t xml:space="preserve">un piano d'azione per ciascuna delle quattro dimensioni "Economia", "Ecologia", "Responsabilità sociale" e "Comunità, cultura e comunicazione" </w:t>
      </w:r>
      <w:r w:rsidRPr="00C04C25">
        <w:rPr>
          <w:lang w:val="it-IT"/>
        </w:rPr>
        <w:t xml:space="preserve">(Fig. 5). Questi piani d'azione aiutano a concretizzare i punti deboli individuati e ad avviare l'adozione di misure. </w:t>
      </w:r>
    </w:p>
    <w:p w14:paraId="503E877C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>Fase 1:</w:t>
      </w:r>
      <w:r w:rsidRPr="00C04C25">
        <w:rPr>
          <w:lang w:val="it-IT"/>
        </w:rPr>
        <w:t xml:space="preserve"> Stampa/ottieni i materiali del workshop per il </w:t>
      </w:r>
      <w:r w:rsidRPr="00C04C25">
        <w:rPr>
          <w:b/>
          <w:lang w:val="it-IT"/>
        </w:rPr>
        <w:t>Workshop 2</w:t>
      </w:r>
      <w:r w:rsidRPr="00C04C25">
        <w:rPr>
          <w:lang w:val="it-IT"/>
        </w:rPr>
        <w:t xml:space="preserve"> e prepara la sessione come descritto nel documento </w:t>
      </w:r>
      <w:r w:rsidRPr="00C04C25">
        <w:rPr>
          <w:b/>
          <w:lang w:val="it-IT"/>
        </w:rPr>
        <w:t>"Agende dei workshop SAPA".</w:t>
      </w:r>
      <w:r w:rsidRPr="00C04C25">
        <w:rPr>
          <w:lang w:val="it-IT"/>
        </w:rPr>
        <w:t xml:space="preserve"> Organizza anche una stanza e invita </w:t>
      </w:r>
      <w:proofErr w:type="gramStart"/>
      <w:r w:rsidRPr="00C04C25">
        <w:rPr>
          <w:lang w:val="it-IT"/>
        </w:rPr>
        <w:t>tutto il team</w:t>
      </w:r>
      <w:proofErr w:type="gramEnd"/>
      <w:r w:rsidRPr="00C04C25">
        <w:rPr>
          <w:lang w:val="it-IT"/>
        </w:rPr>
        <w:t xml:space="preserve"> SAPA al workshop. Assicurati di portare con te i risultati del primo workshop, poiché continuerai a lavorare con loro. </w:t>
      </w:r>
    </w:p>
    <w:p w14:paraId="09E07432" w14:textId="77777777" w:rsidR="007C1339" w:rsidRPr="00C04C25" w:rsidRDefault="00C217CF">
      <w:pPr>
        <w:ind w:left="720"/>
        <w:rPr>
          <w:b/>
          <w:lang w:val="it-IT"/>
        </w:rPr>
      </w:pPr>
      <w:r w:rsidRPr="00C04C25">
        <w:rPr>
          <w:b/>
          <w:lang w:val="it-IT"/>
        </w:rPr>
        <w:t>Fase 2:</w:t>
      </w:r>
      <w:r w:rsidRPr="00C04C25">
        <w:rPr>
          <w:lang w:val="it-IT"/>
        </w:rPr>
        <w:t xml:space="preserve"> Durante il workshop seguire le istruzioni contenute nel documento </w:t>
      </w:r>
      <w:r w:rsidRPr="00C04C25">
        <w:rPr>
          <w:b/>
          <w:lang w:val="it-IT"/>
        </w:rPr>
        <w:t>"Agende dei workshop SAPA"</w:t>
      </w:r>
      <w:r w:rsidRPr="00C04C25">
        <w:rPr>
          <w:lang w:val="it-IT"/>
        </w:rPr>
        <w:t xml:space="preserve"> </w:t>
      </w:r>
      <w:proofErr w:type="gramStart"/>
      <w:r w:rsidRPr="00C04C25">
        <w:rPr>
          <w:lang w:val="it-IT"/>
        </w:rPr>
        <w:t>per  il</w:t>
      </w:r>
      <w:proofErr w:type="gramEnd"/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>workshop 2</w:t>
      </w:r>
      <w:r w:rsidRPr="00C04C25">
        <w:rPr>
          <w:lang w:val="it-IT"/>
        </w:rPr>
        <w:t xml:space="preserve">. Per farlo, dai un'altra occhiata al tuo </w:t>
      </w:r>
      <w:r w:rsidRPr="00C04C25">
        <w:rPr>
          <w:b/>
          <w:lang w:val="it-IT"/>
        </w:rPr>
        <w:t xml:space="preserve">profilo di punti di forza e di debolezza </w:t>
      </w:r>
      <w:r w:rsidRPr="00C04C25">
        <w:rPr>
          <w:lang w:val="it-IT"/>
        </w:rPr>
        <w:t>(Fig. 4), discutilo e aggiungilo se necessario.</w:t>
      </w:r>
    </w:p>
    <w:p w14:paraId="02D654F8" w14:textId="77777777" w:rsidR="007C1339" w:rsidRPr="00C04C25" w:rsidRDefault="00C217CF">
      <w:pPr>
        <w:ind w:left="720"/>
        <w:rPr>
          <w:lang w:val="it-IT"/>
        </w:rPr>
      </w:pPr>
      <w:r w:rsidRPr="00C04C25">
        <w:rPr>
          <w:lang w:val="it-IT"/>
        </w:rPr>
        <w:t xml:space="preserve"> </w:t>
      </w:r>
      <w:r w:rsidRPr="00C04C25">
        <w:rPr>
          <w:b/>
          <w:lang w:val="it-IT"/>
        </w:rPr>
        <w:t>Fase 3:</w:t>
      </w:r>
      <w:r w:rsidRPr="00C04C25">
        <w:rPr>
          <w:lang w:val="it-IT"/>
        </w:rPr>
        <w:t xml:space="preserve"> Iniziare con la pianificazione delle </w:t>
      </w:r>
      <w:r w:rsidRPr="00C04C25">
        <w:rPr>
          <w:b/>
          <w:lang w:val="it-IT"/>
        </w:rPr>
        <w:t>azioni</w:t>
      </w:r>
      <w:r w:rsidRPr="00C04C25">
        <w:rPr>
          <w:lang w:val="it-IT"/>
        </w:rPr>
        <w:t xml:space="preserve"> specificando i punti deboli prioritari e compilando le tabelle del piano d'azione come mostrato in Fig. 5 (per maggiori informazioni consultare il documento </w:t>
      </w:r>
      <w:r w:rsidRPr="00C04C25">
        <w:rPr>
          <w:b/>
          <w:lang w:val="it-IT"/>
        </w:rPr>
        <w:t>"Agende dei workshop SAPA").</w:t>
      </w:r>
    </w:p>
    <w:p w14:paraId="73866769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>Passaggio 4:</w:t>
      </w:r>
      <w:r w:rsidRPr="00C04C25">
        <w:rPr>
          <w:lang w:val="it-IT"/>
        </w:rPr>
        <w:t xml:space="preserve"> documenta i risultati (ad esempio scattando una foto) e tienili al sicuro. Immagazzinare anche il materiale per le fasi successive (fase 5 e 6). Avrete la possibilità di trasferire i risultati allo strumento online SAPA in un secondo momento.</w:t>
      </w:r>
    </w:p>
    <w:p w14:paraId="063A25A1" w14:textId="77777777" w:rsidR="007C1339" w:rsidRDefault="00C217CF">
      <w:pPr>
        <w:jc w:val="center"/>
      </w:pPr>
      <w:r>
        <w:rPr>
          <w:noProof/>
        </w:rPr>
        <w:lastRenderedPageBreak/>
        <w:drawing>
          <wp:inline distT="114300" distB="114300" distL="114300" distR="114300" wp14:anchorId="5CBE4EC9" wp14:editId="0BE14C51">
            <wp:extent cx="5849321" cy="4135199"/>
            <wp:effectExtent l="0" t="0" r="0" b="0"/>
            <wp:docPr id="55" name="image9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jpg"/>
                    <pic:cNvPicPr preferRelativeResize="0"/>
                  </pic:nvPicPr>
                  <pic:blipFill>
                    <a:blip r:embed="rId18"/>
                    <a:srcRect l="1074" t="2536" r="2180" b="3958"/>
                    <a:stretch>
                      <a:fillRect/>
                    </a:stretch>
                  </pic:blipFill>
                  <pic:spPr>
                    <a:xfrm>
                      <a:off x="0" y="0"/>
                      <a:ext cx="5849321" cy="413519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FC24D0D" w14:textId="77777777" w:rsidR="007C1339" w:rsidRPr="00C04C25" w:rsidRDefault="00C217CF">
      <w:pPr>
        <w:jc w:val="center"/>
        <w:rPr>
          <w:sz w:val="28"/>
          <w:szCs w:val="28"/>
          <w:lang w:val="it-IT"/>
        </w:rPr>
      </w:pPr>
      <w:r w:rsidRPr="00C04C25">
        <w:rPr>
          <w:sz w:val="26"/>
          <w:szCs w:val="26"/>
          <w:lang w:val="it-IT"/>
        </w:rPr>
        <w:t xml:space="preserve"> </w:t>
      </w:r>
      <w:r w:rsidRPr="00C04C25">
        <w:rPr>
          <w:b/>
          <w:sz w:val="20"/>
          <w:szCs w:val="20"/>
          <w:lang w:val="it-IT"/>
        </w:rPr>
        <w:t>Fig. 5</w:t>
      </w:r>
      <w:r w:rsidRPr="00C04C25">
        <w:rPr>
          <w:sz w:val="20"/>
          <w:szCs w:val="20"/>
          <w:lang w:val="it-IT"/>
        </w:rPr>
        <w:t>: Illustrazione esemplare dello sviluppo del piano d'azione per la Dimensione A - Economia.</w:t>
      </w:r>
    </w:p>
    <w:p w14:paraId="5C12FB6F" w14:textId="77777777" w:rsidR="007C1339" w:rsidRPr="00C04C25" w:rsidRDefault="007C1339">
      <w:pPr>
        <w:pStyle w:val="Titolo3"/>
        <w:spacing w:before="240" w:after="240"/>
        <w:rPr>
          <w:lang w:val="it-IT"/>
        </w:rPr>
      </w:pPr>
      <w:bookmarkStart w:id="20" w:name="_heading=h.knrm4wf547f4" w:colFirst="0" w:colLast="0"/>
      <w:bookmarkEnd w:id="20"/>
    </w:p>
    <w:p w14:paraId="5F44BA26" w14:textId="77777777" w:rsidR="007C1339" w:rsidRPr="00C04C25" w:rsidRDefault="00C217CF">
      <w:pPr>
        <w:pStyle w:val="Titolo3"/>
        <w:spacing w:before="240" w:after="240"/>
        <w:rPr>
          <w:lang w:val="it-IT"/>
        </w:rPr>
      </w:pPr>
      <w:bookmarkStart w:id="21" w:name="_heading=h.eebqn18yiv69" w:colFirst="0" w:colLast="0"/>
      <w:bookmarkEnd w:id="21"/>
      <w:r w:rsidRPr="00C04C25">
        <w:rPr>
          <w:lang w:val="it-IT"/>
        </w:rPr>
        <w:t>Fase 5</w:t>
      </w:r>
      <w:r w:rsidRPr="00C04C25">
        <w:rPr>
          <w:b w:val="0"/>
          <w:lang w:val="it-IT"/>
        </w:rPr>
        <w:t xml:space="preserve"> – Attuazione delle misure</w:t>
      </w:r>
    </w:p>
    <w:p w14:paraId="6AA62210" w14:textId="77777777" w:rsidR="007C1339" w:rsidRPr="00C04C25" w:rsidRDefault="00C217CF">
      <w:pPr>
        <w:rPr>
          <w:sz w:val="26"/>
          <w:szCs w:val="26"/>
          <w:lang w:val="it-IT"/>
        </w:rPr>
      </w:pPr>
      <w:r w:rsidRPr="00C04C25">
        <w:rPr>
          <w:lang w:val="it-IT"/>
        </w:rPr>
        <w:t>Le misure previste sono in fase di attuazione</w:t>
      </w:r>
      <w:r w:rsidRPr="00C04C25">
        <w:rPr>
          <w:sz w:val="26"/>
          <w:szCs w:val="26"/>
          <w:lang w:val="it-IT"/>
        </w:rPr>
        <w:t xml:space="preserve">. </w:t>
      </w:r>
    </w:p>
    <w:p w14:paraId="0275ACFD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1: </w:t>
      </w:r>
      <w:r w:rsidRPr="00C04C25">
        <w:rPr>
          <w:lang w:val="it-IT"/>
        </w:rPr>
        <w:t xml:space="preserve">assicurarsi che i risultati dei workshop siano accessibili a tutti i membri </w:t>
      </w:r>
      <w:proofErr w:type="gramStart"/>
      <w:r w:rsidRPr="00C04C25">
        <w:rPr>
          <w:lang w:val="it-IT"/>
        </w:rPr>
        <w:t>del team SAPA</w:t>
      </w:r>
      <w:proofErr w:type="gramEnd"/>
      <w:r w:rsidRPr="00C04C25">
        <w:rPr>
          <w:lang w:val="it-IT"/>
        </w:rPr>
        <w:t xml:space="preserve"> in modo semplice e in qualsiasi momento. </w:t>
      </w:r>
    </w:p>
    <w:p w14:paraId="777A0BF8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sz w:val="26"/>
          <w:szCs w:val="26"/>
          <w:lang w:val="it-IT"/>
        </w:rPr>
        <w:t xml:space="preserve">Fase 2: </w:t>
      </w:r>
      <w:r w:rsidRPr="00C04C25">
        <w:rPr>
          <w:lang w:val="it-IT"/>
        </w:rPr>
        <w:t>Le responsabilità e i tempi previsti per l'attuazione delle misure sono già stati definiti nel piano d'azione. Ora è il momento dell'implementazione!</w:t>
      </w:r>
    </w:p>
    <w:p w14:paraId="202A33CA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 xml:space="preserve">Fase 3: </w:t>
      </w:r>
      <w:r w:rsidRPr="00C04C25">
        <w:rPr>
          <w:lang w:val="it-IT"/>
        </w:rPr>
        <w:t xml:space="preserve">Rimanere in contatto con </w:t>
      </w:r>
      <w:proofErr w:type="gramStart"/>
      <w:r w:rsidRPr="00C04C25">
        <w:rPr>
          <w:lang w:val="it-IT"/>
        </w:rPr>
        <w:t>il team</w:t>
      </w:r>
      <w:proofErr w:type="gramEnd"/>
      <w:r w:rsidRPr="00C04C25">
        <w:rPr>
          <w:lang w:val="it-IT"/>
        </w:rPr>
        <w:t xml:space="preserve"> SAPA e sostenersi a vicenda nell'attuazione delle misure previste. Può essere utile organizzare una mailing list, un gruppo di chat o incontri regolari di persona per tenersi aggiornati a vicenda e verificare eventuali esigenze di supporto.</w:t>
      </w:r>
    </w:p>
    <w:p w14:paraId="0E119F2F" w14:textId="77777777" w:rsidR="007C1339" w:rsidRPr="00C04C25" w:rsidRDefault="007C1339">
      <w:pPr>
        <w:pStyle w:val="Titolo3"/>
        <w:spacing w:before="240" w:after="240"/>
        <w:rPr>
          <w:lang w:val="it-IT"/>
        </w:rPr>
      </w:pPr>
      <w:bookmarkStart w:id="22" w:name="_heading=h.uynrzdm5jhzp" w:colFirst="0" w:colLast="0"/>
      <w:bookmarkEnd w:id="22"/>
    </w:p>
    <w:p w14:paraId="55147689" w14:textId="77777777" w:rsidR="007C1339" w:rsidRPr="00C04C25" w:rsidRDefault="00C217CF">
      <w:pPr>
        <w:pStyle w:val="Titolo3"/>
        <w:spacing w:before="240" w:after="240"/>
        <w:rPr>
          <w:b w:val="0"/>
          <w:lang w:val="it-IT"/>
        </w:rPr>
      </w:pPr>
      <w:bookmarkStart w:id="23" w:name="_heading=h.a6yc8j2i3kyg" w:colFirst="0" w:colLast="0"/>
      <w:bookmarkEnd w:id="23"/>
      <w:r w:rsidRPr="00C04C25">
        <w:rPr>
          <w:lang w:val="it-IT"/>
        </w:rPr>
        <w:t xml:space="preserve">Fase 6 </w:t>
      </w:r>
      <w:r w:rsidRPr="00C04C25">
        <w:rPr>
          <w:b w:val="0"/>
          <w:lang w:val="it-IT"/>
        </w:rPr>
        <w:t>– Controllo</w:t>
      </w:r>
    </w:p>
    <w:p w14:paraId="0D1442E9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Un workshop di follow-up e/o una nuova analisi dello status quo valutano i progressi e garantiscono l'efficacia delle misure. Per verificare i tuoi progressi, puoi ripetere la fase 2 e la fase 3 e quindi aggiornare il tuo piano d'azione (fase 4). Puoi ripetere le 6 fasi dello strumento SAPA tutte le volte che vuoi a intervalli regolari per rivedere e promuovere continuamente lo sviluppo sostenibile della tua organizzazione.</w:t>
      </w:r>
    </w:p>
    <w:p w14:paraId="5D578FA7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1: </w:t>
      </w:r>
      <w:r w:rsidRPr="00C04C25">
        <w:rPr>
          <w:lang w:val="it-IT"/>
        </w:rPr>
        <w:t>per rivedere i tuoi progressi, ora puoi avviare un altro questionario nello strumento online SAPA. Per fare ciò, crea un nuovo questionario, imposta un nuovo periodo di tempo e ripeti la fase 2: "Analisi dello status quo".</w:t>
      </w:r>
    </w:p>
    <w:p w14:paraId="032EDD8D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2: </w:t>
      </w:r>
      <w:r w:rsidRPr="00C04C25">
        <w:rPr>
          <w:lang w:val="it-IT"/>
        </w:rPr>
        <w:t xml:space="preserve">invia il link del questionario </w:t>
      </w:r>
      <w:proofErr w:type="gramStart"/>
      <w:r w:rsidRPr="00C04C25">
        <w:rPr>
          <w:lang w:val="it-IT"/>
        </w:rPr>
        <w:t>al team SAPA esistente</w:t>
      </w:r>
      <w:proofErr w:type="gramEnd"/>
      <w:r w:rsidRPr="00C04C25">
        <w:rPr>
          <w:lang w:val="it-IT"/>
        </w:rPr>
        <w:t xml:space="preserve"> in modo che possa completare nuovamente il questionario.</w:t>
      </w:r>
    </w:p>
    <w:p w14:paraId="37F62292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3: </w:t>
      </w:r>
      <w:r w:rsidRPr="00C04C25">
        <w:rPr>
          <w:lang w:val="it-IT"/>
        </w:rPr>
        <w:t xml:space="preserve">una volta che tutti i membri </w:t>
      </w:r>
      <w:proofErr w:type="gramStart"/>
      <w:r w:rsidRPr="00C04C25">
        <w:rPr>
          <w:lang w:val="it-IT"/>
        </w:rPr>
        <w:t>del team SAPA</w:t>
      </w:r>
      <w:proofErr w:type="gramEnd"/>
      <w:r w:rsidRPr="00C04C25">
        <w:rPr>
          <w:lang w:val="it-IT"/>
        </w:rPr>
        <w:t xml:space="preserve"> hanno completato il questionario, riceverai un altro SAPA Radar, che ti mostra lo status quo attuale e ti consente di rivedere il tuo sviluppo. </w:t>
      </w:r>
    </w:p>
    <w:p w14:paraId="7899054B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r w:rsidRPr="00C04C25">
        <w:rPr>
          <w:b/>
          <w:sz w:val="26"/>
          <w:szCs w:val="26"/>
          <w:lang w:val="it-IT"/>
        </w:rPr>
        <w:t xml:space="preserve">Passaggio 4: </w:t>
      </w:r>
      <w:r w:rsidRPr="00C04C25">
        <w:rPr>
          <w:lang w:val="it-IT"/>
        </w:rPr>
        <w:t xml:space="preserve">invita </w:t>
      </w:r>
      <w:proofErr w:type="gramStart"/>
      <w:r w:rsidRPr="00C04C25">
        <w:rPr>
          <w:lang w:val="it-IT"/>
        </w:rPr>
        <w:t>l'intero team</w:t>
      </w:r>
      <w:proofErr w:type="gramEnd"/>
      <w:r w:rsidRPr="00C04C25">
        <w:rPr>
          <w:lang w:val="it-IT"/>
        </w:rPr>
        <w:t xml:space="preserve"> SAPA a una riunione di presenza per confrontare il nuovo radar SAPA con quello precedente. Usa i piani d'azione per discutere i tuoi progressi: cosa è già stato implementato, cosa deve ancora essere fatto, cosa ha funzionato bene e dove ci sono ancora sfide. </w:t>
      </w:r>
    </w:p>
    <w:p w14:paraId="216CFF51" w14:textId="77777777" w:rsidR="007C1339" w:rsidRPr="00C04C25" w:rsidRDefault="00C217CF">
      <w:pPr>
        <w:ind w:left="720"/>
        <w:rPr>
          <w:sz w:val="26"/>
          <w:szCs w:val="26"/>
          <w:lang w:val="it-IT"/>
        </w:rPr>
      </w:pPr>
      <w:proofErr w:type="spellStart"/>
      <w:r w:rsidRPr="00C04C25">
        <w:rPr>
          <w:b/>
          <w:sz w:val="26"/>
          <w:szCs w:val="26"/>
          <w:lang w:val="it-IT"/>
        </w:rPr>
        <w:t>Schritt</w:t>
      </w:r>
      <w:proofErr w:type="spellEnd"/>
      <w:r w:rsidRPr="00C04C25">
        <w:rPr>
          <w:b/>
          <w:sz w:val="26"/>
          <w:szCs w:val="26"/>
          <w:lang w:val="it-IT"/>
        </w:rPr>
        <w:t xml:space="preserve"> 5: </w:t>
      </w:r>
      <w:r w:rsidRPr="00C04C25">
        <w:rPr>
          <w:lang w:val="it-IT"/>
        </w:rPr>
        <w:t xml:space="preserve">Per aggiornare i piani d'azione e garantire l'attuazione delle misure, è possibile ripetere la fase 2 "Analisi dello status quo", la fase 3 "Profilo dei punti di forza e di debolezza" e la fase 4 "Pianificazione delle azioni" dello strumento SAPA tutte le volte che lo si desidera. </w:t>
      </w:r>
    </w:p>
    <w:p w14:paraId="6D8B7DA5" w14:textId="77777777" w:rsidR="007C1339" w:rsidRPr="00C04C25" w:rsidRDefault="007C1339">
      <w:pPr>
        <w:ind w:left="720"/>
        <w:rPr>
          <w:lang w:val="it-IT"/>
        </w:rPr>
      </w:pPr>
    </w:p>
    <w:p w14:paraId="1B601E20" w14:textId="77777777" w:rsidR="007C1339" w:rsidRPr="00C04C25" w:rsidRDefault="00C217CF">
      <w:pPr>
        <w:pStyle w:val="Titolo2"/>
        <w:rPr>
          <w:lang w:val="it-IT"/>
        </w:rPr>
      </w:pPr>
      <w:bookmarkStart w:id="24" w:name="_heading=h.rc9ppc2udge0" w:colFirst="0" w:colLast="0"/>
      <w:bookmarkEnd w:id="24"/>
      <w:r w:rsidRPr="00C04C25">
        <w:rPr>
          <w:lang w:val="it-IT"/>
        </w:rPr>
        <w:br w:type="page"/>
      </w:r>
    </w:p>
    <w:p w14:paraId="51707CC7" w14:textId="77777777" w:rsidR="007C1339" w:rsidRPr="00C04C25" w:rsidRDefault="00C217CF">
      <w:pPr>
        <w:pStyle w:val="Titolo2"/>
        <w:rPr>
          <w:lang w:val="it-IT"/>
        </w:rPr>
      </w:pPr>
      <w:bookmarkStart w:id="25" w:name="_heading=h.pnpfjh5x2oht" w:colFirst="0" w:colLast="0"/>
      <w:bookmarkEnd w:id="25"/>
      <w:r w:rsidRPr="00C04C25">
        <w:rPr>
          <w:lang w:val="it-IT"/>
        </w:rPr>
        <w:lastRenderedPageBreak/>
        <w:t xml:space="preserve">4 </w:t>
      </w:r>
      <w:r w:rsidRPr="00C04C25">
        <w:rPr>
          <w:lang w:val="it-IT"/>
        </w:rPr>
        <w:tab/>
        <w:t>Contatti e ulteriori informazioni</w:t>
      </w:r>
    </w:p>
    <w:p w14:paraId="636FBF40" w14:textId="77777777" w:rsidR="007C1339" w:rsidRPr="00C04C25" w:rsidRDefault="00C217CF">
      <w:pPr>
        <w:pStyle w:val="Titolo3"/>
        <w:rPr>
          <w:lang w:val="it-IT"/>
        </w:rPr>
      </w:pPr>
      <w:bookmarkStart w:id="26" w:name="_heading=h.jle82xcce8mu" w:colFirst="0" w:colLast="0"/>
      <w:bookmarkEnd w:id="26"/>
      <w:r w:rsidRPr="00C04C25">
        <w:rPr>
          <w:lang w:val="it-IT"/>
        </w:rPr>
        <w:t>Contatto</w:t>
      </w:r>
    </w:p>
    <w:p w14:paraId="5108D5BD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 xml:space="preserve">Wuppertal Institut </w:t>
      </w:r>
      <w:proofErr w:type="spellStart"/>
      <w:r w:rsidRPr="00C04C25">
        <w:rPr>
          <w:lang w:val="it-IT"/>
        </w:rPr>
        <w:t>für</w:t>
      </w:r>
      <w:proofErr w:type="spellEnd"/>
      <w:r w:rsidRPr="00C04C25">
        <w:rPr>
          <w:lang w:val="it-IT"/>
        </w:rPr>
        <w:t xml:space="preserve"> Klima, </w:t>
      </w:r>
      <w:proofErr w:type="spellStart"/>
      <w:r w:rsidRPr="00C04C25">
        <w:rPr>
          <w:lang w:val="it-IT"/>
        </w:rPr>
        <w:t>Umwelt</w:t>
      </w:r>
      <w:proofErr w:type="spellEnd"/>
      <w:r w:rsidRPr="00C04C25">
        <w:rPr>
          <w:lang w:val="it-IT"/>
        </w:rPr>
        <w:t xml:space="preserve">, Energie </w:t>
      </w:r>
      <w:proofErr w:type="spellStart"/>
      <w:r w:rsidRPr="00C04C25">
        <w:rPr>
          <w:lang w:val="it-IT"/>
        </w:rPr>
        <w:t>GgmbH</w:t>
      </w:r>
      <w:proofErr w:type="spellEnd"/>
      <w:r w:rsidRPr="00C04C25">
        <w:rPr>
          <w:lang w:val="it-IT"/>
        </w:rPr>
        <w:br/>
      </w:r>
      <w:proofErr w:type="spellStart"/>
      <w:r w:rsidRPr="00C04C25">
        <w:rPr>
          <w:lang w:val="it-IT"/>
        </w:rPr>
        <w:t>Döppersberg</w:t>
      </w:r>
      <w:proofErr w:type="spellEnd"/>
      <w:r w:rsidRPr="00C04C25">
        <w:rPr>
          <w:lang w:val="it-IT"/>
        </w:rPr>
        <w:t xml:space="preserve"> 19, 42103 </w:t>
      </w:r>
      <w:proofErr w:type="spellStart"/>
      <w:r w:rsidRPr="00C04C25">
        <w:rPr>
          <w:lang w:val="it-IT"/>
        </w:rPr>
        <w:t>WuppertalTel</w:t>
      </w:r>
      <w:proofErr w:type="spellEnd"/>
      <w:r w:rsidRPr="00C04C25">
        <w:rPr>
          <w:lang w:val="it-IT"/>
        </w:rPr>
        <w:t xml:space="preserve">.: +49 202 2492-0Internet: </w:t>
      </w:r>
      <w:hyperlink r:id="rId19">
        <w:r w:rsidRPr="00C04C25">
          <w:rPr>
            <w:color w:val="1155CC"/>
            <w:u w:val="single"/>
            <w:lang w:val="it-IT"/>
          </w:rPr>
          <w:t>www.wupperinst.org</w:t>
        </w:r>
      </w:hyperlink>
    </w:p>
    <w:p w14:paraId="5AFC852E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 xml:space="preserve">Dr. </w:t>
      </w:r>
      <w:proofErr w:type="spellStart"/>
      <w:r w:rsidRPr="00C04C25">
        <w:rPr>
          <w:b/>
          <w:lang w:val="it-IT"/>
        </w:rPr>
        <w:t>Carolin</w:t>
      </w:r>
      <w:proofErr w:type="spellEnd"/>
      <w:r w:rsidRPr="00C04C25">
        <w:rPr>
          <w:b/>
          <w:lang w:val="it-IT"/>
        </w:rPr>
        <w:t xml:space="preserve"> </w:t>
      </w:r>
      <w:proofErr w:type="spellStart"/>
      <w:proofErr w:type="gramStart"/>
      <w:r w:rsidRPr="00C04C25">
        <w:rPr>
          <w:b/>
          <w:lang w:val="it-IT"/>
        </w:rPr>
        <w:t>BaedekerVicedirettrice</w:t>
      </w:r>
      <w:proofErr w:type="spellEnd"/>
      <w:proofErr w:type="gramEnd"/>
      <w:r w:rsidRPr="00C04C25">
        <w:rPr>
          <w:b/>
          <w:lang w:val="it-IT"/>
        </w:rPr>
        <w:t xml:space="preserve"> della Divisione e co-responsabile dell'unità di ricerca Innovation </w:t>
      </w:r>
      <w:proofErr w:type="spellStart"/>
      <w:r w:rsidRPr="00C04C25">
        <w:rPr>
          <w:b/>
          <w:lang w:val="it-IT"/>
        </w:rPr>
        <w:t>LabsDivisione</w:t>
      </w:r>
      <w:proofErr w:type="spellEnd"/>
      <w:r w:rsidRPr="00C04C25">
        <w:rPr>
          <w:b/>
          <w:lang w:val="it-IT"/>
        </w:rPr>
        <w:t xml:space="preserve"> Produzione e consumo </w:t>
      </w:r>
      <w:proofErr w:type="spellStart"/>
      <w:r w:rsidRPr="00C04C25">
        <w:rPr>
          <w:b/>
          <w:lang w:val="it-IT"/>
        </w:rPr>
        <w:t>sostenibiliUnità</w:t>
      </w:r>
      <w:proofErr w:type="spellEnd"/>
      <w:r w:rsidRPr="00C04C25">
        <w:rPr>
          <w:b/>
          <w:lang w:val="it-IT"/>
        </w:rPr>
        <w:t xml:space="preserve"> di ricerca Innovation </w:t>
      </w:r>
      <w:proofErr w:type="spellStart"/>
      <w:r w:rsidRPr="00C04C25">
        <w:rPr>
          <w:b/>
          <w:lang w:val="it-IT"/>
        </w:rPr>
        <w:t>LabsEmail</w:t>
      </w:r>
      <w:proofErr w:type="spellEnd"/>
      <w:r w:rsidRPr="00C04C25">
        <w:rPr>
          <w:b/>
          <w:lang w:val="it-IT"/>
        </w:rPr>
        <w:t xml:space="preserve">: </w:t>
      </w:r>
      <w:hyperlink r:id="rId20">
        <w:r w:rsidRPr="00C04C25">
          <w:rPr>
            <w:lang w:val="it-IT"/>
          </w:rPr>
          <w:t>carolin.baedeker@wupperinst.org</w:t>
        </w:r>
      </w:hyperlink>
      <w:r w:rsidRPr="00C04C25">
        <w:rPr>
          <w:lang w:val="it-IT"/>
        </w:rPr>
        <w:br/>
        <w:t>Tel.: +49 202 2492-119</w:t>
      </w:r>
    </w:p>
    <w:p w14:paraId="248E2787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 xml:space="preserve">Eva </w:t>
      </w:r>
      <w:proofErr w:type="spellStart"/>
      <w:r w:rsidRPr="00C04C25">
        <w:rPr>
          <w:b/>
          <w:lang w:val="it-IT"/>
        </w:rPr>
        <w:t>EilingRicercatriceDivisione</w:t>
      </w:r>
      <w:proofErr w:type="spellEnd"/>
      <w:r w:rsidRPr="00C04C25">
        <w:rPr>
          <w:b/>
          <w:lang w:val="it-IT"/>
        </w:rPr>
        <w:t xml:space="preserve"> Produzione e Consumo </w:t>
      </w:r>
      <w:proofErr w:type="spellStart"/>
      <w:proofErr w:type="gramStart"/>
      <w:r w:rsidRPr="00C04C25">
        <w:rPr>
          <w:b/>
          <w:lang w:val="it-IT"/>
        </w:rPr>
        <w:t>SostenibiliUnità</w:t>
      </w:r>
      <w:proofErr w:type="spellEnd"/>
      <w:proofErr w:type="gramEnd"/>
      <w:r w:rsidRPr="00C04C25">
        <w:rPr>
          <w:b/>
          <w:lang w:val="it-IT"/>
        </w:rPr>
        <w:t xml:space="preserve"> di Ricerca Laboratori di </w:t>
      </w:r>
      <w:proofErr w:type="spellStart"/>
      <w:r w:rsidRPr="00C04C25">
        <w:rPr>
          <w:b/>
          <w:lang w:val="it-IT"/>
        </w:rPr>
        <w:t>InnovazioneE</w:t>
      </w:r>
      <w:proofErr w:type="spellEnd"/>
      <w:r w:rsidRPr="00C04C25">
        <w:rPr>
          <w:b/>
          <w:lang w:val="it-IT"/>
        </w:rPr>
        <w:t xml:space="preserve">-mail: </w:t>
      </w:r>
      <w:proofErr w:type="spellStart"/>
      <w:r w:rsidRPr="00C04C25">
        <w:rPr>
          <w:b/>
          <w:lang w:val="it-IT"/>
        </w:rPr>
        <w:t>eva.eiling@wupperinst.orgTel</w:t>
      </w:r>
      <w:proofErr w:type="spellEnd"/>
      <w:r w:rsidRPr="00C04C25">
        <w:rPr>
          <w:b/>
          <w:lang w:val="it-IT"/>
        </w:rPr>
        <w:t>.: +49 202 2492-131</w:t>
      </w:r>
    </w:p>
    <w:p w14:paraId="7C8F3C82" w14:textId="77777777" w:rsidR="007C1339" w:rsidRPr="00C04C25" w:rsidRDefault="00C217CF">
      <w:pPr>
        <w:ind w:left="720"/>
        <w:rPr>
          <w:lang w:val="it-IT"/>
        </w:rPr>
      </w:pPr>
      <w:r w:rsidRPr="00C04C25">
        <w:rPr>
          <w:b/>
          <w:lang w:val="it-IT"/>
        </w:rPr>
        <w:t xml:space="preserve">Kim </w:t>
      </w:r>
      <w:proofErr w:type="spellStart"/>
      <w:r w:rsidRPr="00C04C25">
        <w:rPr>
          <w:b/>
          <w:lang w:val="it-IT"/>
        </w:rPr>
        <w:t>HuberRicercatoreDivisione</w:t>
      </w:r>
      <w:proofErr w:type="spellEnd"/>
      <w:r w:rsidRPr="00C04C25">
        <w:rPr>
          <w:b/>
          <w:lang w:val="it-IT"/>
        </w:rPr>
        <w:t xml:space="preserve"> Produzione e Consumo </w:t>
      </w:r>
      <w:proofErr w:type="spellStart"/>
      <w:proofErr w:type="gramStart"/>
      <w:r w:rsidRPr="00C04C25">
        <w:rPr>
          <w:b/>
          <w:lang w:val="it-IT"/>
        </w:rPr>
        <w:t>SostenibiliUnità</w:t>
      </w:r>
      <w:proofErr w:type="spellEnd"/>
      <w:proofErr w:type="gramEnd"/>
      <w:r w:rsidRPr="00C04C25">
        <w:rPr>
          <w:b/>
          <w:lang w:val="it-IT"/>
        </w:rPr>
        <w:t xml:space="preserve"> di Ricerca Innovation </w:t>
      </w:r>
      <w:proofErr w:type="spellStart"/>
      <w:r w:rsidRPr="00C04C25">
        <w:rPr>
          <w:b/>
          <w:lang w:val="it-IT"/>
        </w:rPr>
        <w:t>LabsEmail</w:t>
      </w:r>
      <w:proofErr w:type="spellEnd"/>
      <w:r w:rsidRPr="00C04C25">
        <w:rPr>
          <w:b/>
          <w:lang w:val="it-IT"/>
        </w:rPr>
        <w:t xml:space="preserve">: </w:t>
      </w:r>
      <w:proofErr w:type="spellStart"/>
      <w:r w:rsidRPr="00C04C25">
        <w:rPr>
          <w:b/>
          <w:lang w:val="it-IT"/>
        </w:rPr>
        <w:t>kim.huber@wupperinst.orgTel</w:t>
      </w:r>
      <w:proofErr w:type="spellEnd"/>
      <w:r w:rsidRPr="00C04C25">
        <w:rPr>
          <w:b/>
          <w:lang w:val="it-IT"/>
        </w:rPr>
        <w:t>.: +49 202 2492-303</w:t>
      </w:r>
    </w:p>
    <w:p w14:paraId="1E113898" w14:textId="77777777" w:rsidR="007C1339" w:rsidRPr="00C04C25" w:rsidRDefault="007C1339">
      <w:pPr>
        <w:rPr>
          <w:sz w:val="26"/>
          <w:szCs w:val="26"/>
          <w:lang w:val="it-IT"/>
        </w:rPr>
      </w:pPr>
    </w:p>
    <w:p w14:paraId="15B4F251" w14:textId="77777777" w:rsidR="007C1339" w:rsidRDefault="00C217CF">
      <w:pPr>
        <w:pStyle w:val="Titolo3"/>
      </w:pPr>
      <w:bookmarkStart w:id="27" w:name="_heading=h.p5y1esrq8fhg" w:colFirst="0" w:colLast="0"/>
      <w:bookmarkEnd w:id="27"/>
      <w:proofErr w:type="spellStart"/>
      <w:r>
        <w:t>Ulteriori</w:t>
      </w:r>
      <w:proofErr w:type="spellEnd"/>
      <w:r>
        <w:t xml:space="preserve"> </w:t>
      </w:r>
      <w:proofErr w:type="spellStart"/>
      <w:r>
        <w:t>informazioni</w:t>
      </w:r>
      <w:proofErr w:type="spellEnd"/>
      <w:r>
        <w:t xml:space="preserve"> </w:t>
      </w:r>
      <w:proofErr w:type="spellStart"/>
      <w:r>
        <w:t>su</w:t>
      </w:r>
      <w:proofErr w:type="spellEnd"/>
      <w:r>
        <w:t xml:space="preserve"> SAPA</w:t>
      </w:r>
    </w:p>
    <w:p w14:paraId="59C0D1C2" w14:textId="77777777" w:rsidR="007C1339" w:rsidRPr="00C04C25" w:rsidRDefault="00C217CF">
      <w:pPr>
        <w:rPr>
          <w:lang w:val="it-IT"/>
        </w:rPr>
      </w:pPr>
      <w:r w:rsidRPr="00C04C25">
        <w:rPr>
          <w:lang w:val="it-IT"/>
        </w:rPr>
        <w:t>Lo strumento SAPA si basa sull'attuale metodo "SAFE".</w:t>
      </w:r>
      <w:r>
        <w:rPr>
          <w:vertAlign w:val="superscript"/>
        </w:rPr>
        <w:footnoteReference w:id="1"/>
      </w:r>
      <w:r w:rsidRPr="00C04C25">
        <w:rPr>
          <w:lang w:val="it-IT"/>
        </w:rPr>
        <w:t xml:space="preserve"> SAFE è l'acronimo di "</w:t>
      </w:r>
      <w:proofErr w:type="spellStart"/>
      <w:r w:rsidRPr="00C04C25">
        <w:rPr>
          <w:lang w:val="it-IT"/>
        </w:rPr>
        <w:t>Sustainability</w:t>
      </w:r>
      <w:proofErr w:type="spellEnd"/>
      <w:r w:rsidRPr="00C04C25">
        <w:rPr>
          <w:lang w:val="it-IT"/>
        </w:rPr>
        <w:t xml:space="preserve"> </w:t>
      </w:r>
      <w:proofErr w:type="spellStart"/>
      <w:r w:rsidRPr="00C04C25">
        <w:rPr>
          <w:lang w:val="it-IT"/>
        </w:rPr>
        <w:t>Assessment</w:t>
      </w:r>
      <w:proofErr w:type="spellEnd"/>
      <w:r w:rsidRPr="00C04C25">
        <w:rPr>
          <w:lang w:val="it-IT"/>
        </w:rPr>
        <w:t xml:space="preserve"> For Enterprises" ed è uno strumento di autoanalisi per le aziende. Nel 2022 è stata sviluppata e testata una prima versione adattata dello strumento per il settore culturale in collaborazione con </w:t>
      </w:r>
      <w:proofErr w:type="spellStart"/>
      <w:r w:rsidRPr="00C04C25">
        <w:rPr>
          <w:lang w:val="it-IT"/>
        </w:rPr>
        <w:t>Wuppertaler</w:t>
      </w:r>
      <w:proofErr w:type="spellEnd"/>
      <w:r w:rsidRPr="00C04C25">
        <w:rPr>
          <w:lang w:val="it-IT"/>
        </w:rPr>
        <w:t xml:space="preserve"> </w:t>
      </w:r>
      <w:proofErr w:type="spellStart"/>
      <w:r w:rsidRPr="00C04C25">
        <w:rPr>
          <w:lang w:val="it-IT"/>
        </w:rPr>
        <w:t>Bühnen</w:t>
      </w:r>
      <w:proofErr w:type="spellEnd"/>
      <w:r w:rsidRPr="00C04C25">
        <w:rPr>
          <w:lang w:val="it-IT"/>
        </w:rPr>
        <w:t xml:space="preserve"> und </w:t>
      </w:r>
      <w:proofErr w:type="spellStart"/>
      <w:r w:rsidRPr="00C04C25">
        <w:rPr>
          <w:lang w:val="it-IT"/>
        </w:rPr>
        <w:t>Sinfonieorchester</w:t>
      </w:r>
      <w:proofErr w:type="spellEnd"/>
      <w:r w:rsidRPr="00C04C25">
        <w:rPr>
          <w:lang w:val="it-IT"/>
        </w:rPr>
        <w:t xml:space="preserve"> GmbH. Lo strumento SAPA descritto in questa guida passo-passo è stato sviluppato nell'ambito del progetto </w:t>
      </w:r>
      <w:proofErr w:type="spellStart"/>
      <w:r w:rsidRPr="00C04C25">
        <w:rPr>
          <w:lang w:val="it-IT"/>
        </w:rPr>
        <w:t>Greenstage</w:t>
      </w:r>
      <w:proofErr w:type="spellEnd"/>
      <w:r w:rsidRPr="00C04C25">
        <w:rPr>
          <w:lang w:val="it-IT"/>
        </w:rPr>
        <w:t xml:space="preserve"> in un processo co-creativo con i partner del progetto. </w:t>
      </w:r>
    </w:p>
    <w:p w14:paraId="553BF27E" w14:textId="77777777" w:rsidR="007C1339" w:rsidRPr="00C04C25" w:rsidRDefault="007C1339">
      <w:pPr>
        <w:rPr>
          <w:lang w:val="it-IT"/>
        </w:rPr>
      </w:pPr>
    </w:p>
    <w:p w14:paraId="77D29EA4" w14:textId="77777777" w:rsidR="007C1339" w:rsidRPr="00C04C25" w:rsidRDefault="00C217CF">
      <w:pPr>
        <w:pStyle w:val="Titolo3"/>
        <w:rPr>
          <w:lang w:val="it-IT"/>
        </w:rPr>
      </w:pPr>
      <w:bookmarkStart w:id="28" w:name="_heading=h.eqz9u41zvxg" w:colFirst="0" w:colLast="0"/>
      <w:bookmarkEnd w:id="28"/>
      <w:r w:rsidRPr="00C04C25">
        <w:rPr>
          <w:lang w:val="it-IT"/>
        </w:rPr>
        <w:t xml:space="preserve">Partner del progetto </w:t>
      </w:r>
      <w:proofErr w:type="spellStart"/>
      <w:r w:rsidRPr="00C04C25">
        <w:rPr>
          <w:lang w:val="it-IT"/>
        </w:rPr>
        <w:t>Greenstage</w:t>
      </w:r>
      <w:proofErr w:type="spellEnd"/>
      <w:r w:rsidRPr="00C04C25">
        <w:rPr>
          <w:lang w:val="it-IT"/>
        </w:rPr>
        <w:br/>
      </w:r>
    </w:p>
    <w:p w14:paraId="661CF5BB" w14:textId="77777777" w:rsidR="007C1339" w:rsidRPr="00C04C25" w:rsidRDefault="00C217CF">
      <w:pPr>
        <w:widowControl w:val="0"/>
        <w:spacing w:before="0" w:after="0" w:line="240" w:lineRule="auto"/>
        <w:rPr>
          <w:color w:val="061026"/>
          <w:lang w:val="it-IT"/>
        </w:rPr>
      </w:pPr>
      <w:r>
        <w:rPr>
          <w:noProof/>
        </w:rPr>
        <w:drawing>
          <wp:inline distT="19050" distB="19050" distL="19050" distR="19050" wp14:anchorId="5D3963FD" wp14:editId="7DBDD352">
            <wp:extent cx="168031" cy="168031"/>
            <wp:effectExtent l="0" t="0" r="0" b="0"/>
            <wp:docPr id="58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C04C25">
        <w:rPr>
          <w:b/>
          <w:color w:val="061026"/>
          <w:lang w:val="it-IT"/>
        </w:rPr>
        <w:t xml:space="preserve">Teatro Oberhausen / </w:t>
      </w:r>
      <w:proofErr w:type="spellStart"/>
      <w:r w:rsidRPr="00C04C25">
        <w:rPr>
          <w:b/>
          <w:color w:val="061026"/>
          <w:lang w:val="it-IT"/>
        </w:rPr>
        <w:t>Stadt</w:t>
      </w:r>
      <w:proofErr w:type="spellEnd"/>
      <w:r w:rsidRPr="00C04C25">
        <w:rPr>
          <w:b/>
          <w:color w:val="061026"/>
          <w:lang w:val="it-IT"/>
        </w:rPr>
        <w:t xml:space="preserve"> Oberhausen </w:t>
      </w:r>
      <w:r w:rsidRPr="00C04C25">
        <w:rPr>
          <w:color w:val="061026"/>
          <w:lang w:val="it-IT"/>
        </w:rPr>
        <w:t>– Oberhausen | Germania (coordinatore)</w:t>
      </w:r>
    </w:p>
    <w:p w14:paraId="000C0664" w14:textId="77777777" w:rsidR="007C1339" w:rsidRPr="00C04C25" w:rsidRDefault="007C1339">
      <w:pPr>
        <w:widowControl w:val="0"/>
        <w:spacing w:before="0" w:after="0" w:line="240" w:lineRule="auto"/>
        <w:rPr>
          <w:color w:val="061026"/>
          <w:lang w:val="it-IT"/>
        </w:rPr>
      </w:pPr>
    </w:p>
    <w:p w14:paraId="685DDCAE" w14:textId="77777777" w:rsidR="007C1339" w:rsidRPr="00C04C25" w:rsidRDefault="00C217CF">
      <w:pPr>
        <w:widowControl w:val="0"/>
        <w:spacing w:before="0" w:after="0" w:line="240" w:lineRule="auto"/>
        <w:rPr>
          <w:color w:val="061026"/>
          <w:lang w:val="it-IT"/>
        </w:rPr>
      </w:pPr>
      <w:r>
        <w:rPr>
          <w:noProof/>
        </w:rPr>
        <w:drawing>
          <wp:inline distT="19050" distB="19050" distL="19050" distR="19050" wp14:anchorId="7660FF00" wp14:editId="022399EA">
            <wp:extent cx="168031" cy="168031"/>
            <wp:effectExtent l="0" t="0" r="0" b="0"/>
            <wp:docPr id="57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 w:rsidRPr="00C04C25">
        <w:rPr>
          <w:b/>
          <w:color w:val="061026"/>
          <w:lang w:val="it-IT"/>
        </w:rPr>
        <w:t>Volkstheater</w:t>
      </w:r>
      <w:proofErr w:type="spellEnd"/>
      <w:r w:rsidRPr="00C04C25">
        <w:rPr>
          <w:b/>
          <w:color w:val="061026"/>
          <w:lang w:val="it-IT"/>
        </w:rPr>
        <w:t xml:space="preserve"> Vienna </w:t>
      </w:r>
      <w:r w:rsidRPr="00C04C25">
        <w:rPr>
          <w:color w:val="061026"/>
          <w:lang w:val="it-IT"/>
        </w:rPr>
        <w:t>– Vienna | Austria</w:t>
      </w:r>
    </w:p>
    <w:p w14:paraId="73E7DB72" w14:textId="77777777" w:rsidR="007C1339" w:rsidRPr="00C04C25" w:rsidRDefault="007C1339">
      <w:pPr>
        <w:widowControl w:val="0"/>
        <w:spacing w:before="0" w:after="0" w:line="240" w:lineRule="auto"/>
        <w:rPr>
          <w:color w:val="061026"/>
          <w:lang w:val="it-IT"/>
        </w:rPr>
      </w:pPr>
    </w:p>
    <w:p w14:paraId="20DAA2E5" w14:textId="77777777" w:rsidR="007C1339" w:rsidRPr="00C04C25" w:rsidRDefault="00C217CF">
      <w:pPr>
        <w:widowControl w:val="0"/>
        <w:spacing w:before="0" w:after="0" w:line="240" w:lineRule="auto"/>
        <w:rPr>
          <w:color w:val="061026"/>
          <w:lang w:val="it-IT"/>
        </w:rPr>
      </w:pPr>
      <w:r>
        <w:rPr>
          <w:noProof/>
          <w:color w:val="061026"/>
        </w:rPr>
        <w:lastRenderedPageBreak/>
        <w:drawing>
          <wp:inline distT="19050" distB="19050" distL="19050" distR="19050" wp14:anchorId="2AD463AD" wp14:editId="3100AA22">
            <wp:extent cx="168031" cy="168031"/>
            <wp:effectExtent l="0" t="0" r="0" b="0"/>
            <wp:docPr id="62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C04C25">
        <w:rPr>
          <w:b/>
          <w:color w:val="061026"/>
          <w:lang w:val="it-IT"/>
        </w:rPr>
        <w:t xml:space="preserve">Teatro Nazionale Lettone </w:t>
      </w:r>
      <w:r w:rsidRPr="00C04C25">
        <w:rPr>
          <w:color w:val="061026"/>
          <w:lang w:val="it-IT"/>
        </w:rPr>
        <w:t>– Riga | Lettonia</w:t>
      </w:r>
    </w:p>
    <w:p w14:paraId="7EA7F60B" w14:textId="77777777" w:rsidR="007C1339" w:rsidRPr="00C04C25" w:rsidRDefault="007C1339">
      <w:pPr>
        <w:widowControl w:val="0"/>
        <w:spacing w:before="0" w:after="0" w:line="240" w:lineRule="auto"/>
        <w:rPr>
          <w:color w:val="061026"/>
          <w:lang w:val="it-IT"/>
        </w:rPr>
      </w:pPr>
    </w:p>
    <w:p w14:paraId="0C96EF72" w14:textId="77777777" w:rsidR="007C1339" w:rsidRPr="00C04C25" w:rsidRDefault="00C217CF">
      <w:pPr>
        <w:widowControl w:val="0"/>
        <w:spacing w:before="0" w:after="0" w:line="240" w:lineRule="auto"/>
        <w:rPr>
          <w:color w:val="061026"/>
          <w:lang w:val="it-IT"/>
        </w:rPr>
      </w:pPr>
      <w:r>
        <w:rPr>
          <w:noProof/>
          <w:color w:val="061026"/>
        </w:rPr>
        <w:drawing>
          <wp:inline distT="19050" distB="19050" distL="19050" distR="19050" wp14:anchorId="018BB35F" wp14:editId="676CEEE5">
            <wp:extent cx="168031" cy="168031"/>
            <wp:effectExtent l="0" t="0" r="0" b="0"/>
            <wp:docPr id="59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C04C25">
        <w:rPr>
          <w:b/>
          <w:color w:val="061026"/>
          <w:lang w:val="it-IT"/>
        </w:rPr>
        <w:t xml:space="preserve">ONG Bunker </w:t>
      </w:r>
      <w:r w:rsidRPr="00C04C25">
        <w:rPr>
          <w:color w:val="061026"/>
          <w:lang w:val="it-IT"/>
        </w:rPr>
        <w:t>– Lubiana | Slovenia</w:t>
      </w:r>
    </w:p>
    <w:p w14:paraId="156CAE2D" w14:textId="77777777" w:rsidR="007C1339" w:rsidRPr="00C04C25" w:rsidRDefault="007C1339">
      <w:pPr>
        <w:widowControl w:val="0"/>
        <w:spacing w:before="0" w:after="0" w:line="240" w:lineRule="auto"/>
        <w:rPr>
          <w:color w:val="061026"/>
          <w:lang w:val="it-IT"/>
        </w:rPr>
      </w:pPr>
    </w:p>
    <w:p w14:paraId="0562ABF3" w14:textId="77777777" w:rsidR="007C1339" w:rsidRPr="00C04C25" w:rsidRDefault="00C217CF">
      <w:pPr>
        <w:widowControl w:val="0"/>
        <w:spacing w:before="0" w:after="0" w:line="240" w:lineRule="auto"/>
        <w:rPr>
          <w:color w:val="061026"/>
          <w:lang w:val="it-IT"/>
        </w:rPr>
      </w:pPr>
      <w:r>
        <w:rPr>
          <w:noProof/>
          <w:color w:val="061026"/>
        </w:rPr>
        <w:drawing>
          <wp:inline distT="19050" distB="19050" distL="19050" distR="19050" wp14:anchorId="5915A78D" wp14:editId="2EC9A1CB">
            <wp:extent cx="168031" cy="168031"/>
            <wp:effectExtent l="0" t="0" r="0" b="0"/>
            <wp:docPr id="61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 w:rsidRPr="00C04C25">
        <w:rPr>
          <w:b/>
          <w:color w:val="061026"/>
          <w:lang w:val="it-IT"/>
        </w:rPr>
        <w:t xml:space="preserve">Comune di Mantova </w:t>
      </w:r>
      <w:r w:rsidRPr="00C04C25">
        <w:rPr>
          <w:color w:val="061026"/>
          <w:lang w:val="it-IT"/>
        </w:rPr>
        <w:t>– Mantova | Italia</w:t>
      </w:r>
    </w:p>
    <w:p w14:paraId="356B3436" w14:textId="77777777" w:rsidR="007C1339" w:rsidRPr="00C04C25" w:rsidRDefault="007C1339">
      <w:pPr>
        <w:widowControl w:val="0"/>
        <w:spacing w:before="0" w:after="0" w:line="240" w:lineRule="auto"/>
        <w:rPr>
          <w:color w:val="061026"/>
          <w:lang w:val="it-IT"/>
        </w:rPr>
      </w:pPr>
    </w:p>
    <w:p w14:paraId="6CBED887" w14:textId="77777777" w:rsidR="007C1339" w:rsidRDefault="00C217CF">
      <w:pPr>
        <w:widowControl w:val="0"/>
        <w:spacing w:before="0" w:after="0" w:line="240" w:lineRule="auto"/>
        <w:rPr>
          <w:sz w:val="26"/>
          <w:szCs w:val="26"/>
        </w:rPr>
      </w:pPr>
      <w:r>
        <w:rPr>
          <w:noProof/>
          <w:color w:val="061026"/>
        </w:rPr>
        <w:drawing>
          <wp:inline distT="19050" distB="19050" distL="19050" distR="19050" wp14:anchorId="0850ACDC" wp14:editId="1A042BAC">
            <wp:extent cx="168031" cy="168031"/>
            <wp:effectExtent l="0" t="0" r="0" b="0"/>
            <wp:docPr id="63" name="image1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1.png"/>
                    <pic:cNvPicPr preferRelativeResize="0"/>
                  </pic:nvPicPr>
                  <pic:blipFill>
                    <a:blip r:embed="rId21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68031" cy="168031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proofErr w:type="spellStart"/>
      <w:r>
        <w:rPr>
          <w:b/>
          <w:color w:val="061026"/>
        </w:rPr>
        <w:t>Istituto</w:t>
      </w:r>
      <w:proofErr w:type="spellEnd"/>
      <w:r>
        <w:rPr>
          <w:b/>
          <w:color w:val="061026"/>
        </w:rPr>
        <w:t xml:space="preserve"> Wuppertal </w:t>
      </w:r>
      <w:r>
        <w:rPr>
          <w:color w:val="061026"/>
        </w:rPr>
        <w:t>– Wuppertal | Germania</w:t>
      </w:r>
    </w:p>
    <w:p w14:paraId="708595DF" w14:textId="77777777" w:rsidR="007C1339" w:rsidRDefault="007C1339">
      <w:pPr>
        <w:rPr>
          <w:sz w:val="26"/>
          <w:szCs w:val="26"/>
        </w:rPr>
      </w:pPr>
    </w:p>
    <w:p w14:paraId="4FD37C54" w14:textId="77777777" w:rsidR="007C1339" w:rsidRDefault="007C1339">
      <w:pPr>
        <w:rPr>
          <w:sz w:val="26"/>
          <w:szCs w:val="26"/>
        </w:rPr>
      </w:pPr>
    </w:p>
    <w:p w14:paraId="7F558724" w14:textId="77777777" w:rsidR="007C1339" w:rsidRDefault="00C217CF">
      <w:pPr>
        <w:widowControl w:val="0"/>
        <w:spacing w:before="0" w:after="0" w:line="240" w:lineRule="auto"/>
        <w:rPr>
          <w:color w:val="061026"/>
        </w:rPr>
      </w:pPr>
      <w:r>
        <w:rPr>
          <w:noProof/>
          <w:color w:val="061026"/>
        </w:rPr>
        <w:drawing>
          <wp:inline distT="114300" distB="114300" distL="114300" distR="114300" wp14:anchorId="2D0C1E5B" wp14:editId="44F55DBA">
            <wp:extent cx="1876538" cy="393179"/>
            <wp:effectExtent l="0" t="0" r="0" b="0"/>
            <wp:docPr id="64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22"/>
                    <a:srcRect t="2729" b="2729"/>
                    <a:stretch>
                      <a:fillRect/>
                    </a:stretch>
                  </pic:blipFill>
                  <pic:spPr>
                    <a:xfrm>
                      <a:off x="0" y="0"/>
                      <a:ext cx="1876538" cy="393179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0F2E6E1C" w14:textId="77777777" w:rsidR="007C1339" w:rsidRDefault="007C1339">
      <w:pPr>
        <w:widowControl w:val="0"/>
        <w:spacing w:before="0" w:after="0" w:line="240" w:lineRule="auto"/>
        <w:rPr>
          <w:color w:val="061026"/>
          <w:sz w:val="26"/>
          <w:szCs w:val="26"/>
        </w:rPr>
      </w:pPr>
    </w:p>
    <w:p w14:paraId="0342EFBC" w14:textId="229137D4" w:rsidR="007C1339" w:rsidRPr="00C04C25" w:rsidRDefault="00C217CF">
      <w:pPr>
        <w:widowControl w:val="0"/>
        <w:spacing w:before="0" w:after="0" w:line="240" w:lineRule="auto"/>
        <w:rPr>
          <w:sz w:val="22"/>
          <w:szCs w:val="22"/>
          <w:lang w:val="it-IT"/>
        </w:rPr>
      </w:pPr>
      <w:r w:rsidRPr="00C04C25">
        <w:rPr>
          <w:color w:val="061026"/>
          <w:sz w:val="20"/>
          <w:szCs w:val="20"/>
          <w:lang w:val="it-IT"/>
        </w:rPr>
        <w:t>Finanziato dall'Unione Europea. Le opinioni e i pareri espressi sono tuttavia solo quelli dell'autore o degli autori e non riflettono necessariamente quelli dell'Unione europea o dell'Agenzia esecutiva per l'istruzione e la cultura (EACEA). Né l'Unione europea né l'EACEA possono essere ritenuti responsabili per essi.</w:t>
      </w:r>
    </w:p>
    <w:sectPr w:rsidR="007C1339" w:rsidRPr="00C04C25">
      <w:pgSz w:w="11900" w:h="16840"/>
      <w:pgMar w:top="1700" w:right="1417" w:bottom="623" w:left="1417" w:header="566" w:footer="113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954234" w14:textId="77777777" w:rsidR="00310E78" w:rsidRDefault="00310E78">
      <w:pPr>
        <w:spacing w:before="0" w:after="0" w:line="240" w:lineRule="auto"/>
      </w:pPr>
      <w:r>
        <w:separator/>
      </w:r>
    </w:p>
  </w:endnote>
  <w:endnote w:type="continuationSeparator" w:id="0">
    <w:p w14:paraId="74F1545D" w14:textId="77777777" w:rsidR="00310E78" w:rsidRDefault="00310E78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chivo">
    <w:panose1 w:val="00000000000000000000"/>
    <w:charset w:val="00"/>
    <w:family w:val="auto"/>
    <w:pitch w:val="variable"/>
    <w:sig w:usb0="A00000FF" w:usb1="500020EB" w:usb2="00000008" w:usb3="00000000" w:csb0="00000193" w:csb1="00000000"/>
    <w:embedRegular r:id="rId1" w:fontKey="{337668B9-2BD9-41E5-A899-4932B8FBEF21}"/>
    <w:embedBold r:id="rId2" w:fontKey="{72034F18-AF7C-4F0B-AAF0-E7093991B03E}"/>
    <w:embedItalic r:id="rId3" w:fontKey="{255506AD-DE47-435A-83A4-3948FAE4EE56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2A7B00EA-ECDB-4047-9936-AD9714914579}"/>
    <w:embedBold r:id="rId5" w:fontKey="{7BD2BD33-DEA0-4F08-A452-D96BB58A03E5}"/>
    <w:embedItalic r:id="rId6" w:fontKey="{B1A4AB40-2541-4FF7-8918-22B91106B866}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7" w:fontKey="{850CEA17-16E5-436B-B866-E89BB28486C8}"/>
    <w:embedBold r:id="rId8" w:fontKey="{AB04EDA9-EE0E-407F-BC6F-88F48EE74F20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9" w:fontKey="{F6DC1FCD-EE12-47E0-8021-E308A0DE69CC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4B4DA62E-1459-4AA7-9846-8F97CC8A5AE9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A9CF18" w14:textId="77777777" w:rsidR="007C1339" w:rsidRDefault="00C217CF">
    <w:pPr>
      <w:pBdr>
        <w:top w:val="nil"/>
        <w:left w:val="nil"/>
        <w:bottom w:val="nil"/>
        <w:right w:val="nil"/>
        <w:between w:val="nil"/>
      </w:pBdr>
      <w:shd w:val="clear" w:color="auto" w:fill="auto"/>
      <w:tabs>
        <w:tab w:val="center" w:pos="4536"/>
        <w:tab w:val="right" w:pos="9072"/>
      </w:tabs>
      <w:spacing w:before="0" w:after="0" w:line="240" w:lineRule="auto"/>
      <w:jc w:val="right"/>
      <w:rPr>
        <w:rFonts w:ascii="Times" w:eastAsia="Times" w:hAnsi="Times" w:cs="Times"/>
        <w:b/>
        <w:color w:val="000000"/>
      </w:rPr>
    </w:pPr>
    <w:r>
      <w:rPr>
        <w:rFonts w:ascii="Times" w:eastAsia="Times" w:hAnsi="Times" w:cs="Times"/>
        <w:b/>
        <w:color w:val="000000"/>
      </w:rPr>
      <w:fldChar w:fldCharType="begin"/>
    </w:r>
    <w:r>
      <w:rPr>
        <w:rFonts w:ascii="Times" w:eastAsia="Times" w:hAnsi="Times" w:cs="Times"/>
        <w:b/>
        <w:color w:val="000000"/>
      </w:rPr>
      <w:instrText>PAGE</w:instrText>
    </w:r>
    <w:r>
      <w:rPr>
        <w:rFonts w:ascii="Times" w:eastAsia="Times" w:hAnsi="Times" w:cs="Times"/>
        <w:b/>
        <w:color w:val="000000"/>
      </w:rPr>
      <w:fldChar w:fldCharType="separate"/>
    </w:r>
    <w:r>
      <w:rPr>
        <w:rFonts w:ascii="Times" w:eastAsia="Times" w:hAnsi="Times" w:cs="Times"/>
        <w:b/>
        <w:noProof/>
        <w:color w:val="000000"/>
      </w:rPr>
      <w:t>2</w:t>
    </w:r>
    <w:r>
      <w:rPr>
        <w:rFonts w:ascii="Times" w:eastAsia="Times" w:hAnsi="Times" w:cs="Times"/>
        <w:b/>
        <w:color w:val="00000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0EA1A0" w14:textId="77777777" w:rsidR="007C1339" w:rsidRDefault="00C217CF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hd w:val="clear" w:color="auto" w:fill="auto"/>
      <w:tabs>
        <w:tab w:val="center" w:pos="4536"/>
        <w:tab w:val="right" w:pos="9072"/>
      </w:tabs>
      <w:spacing w:before="0" w:after="0" w:line="240" w:lineRule="auto"/>
      <w:jc w:val="both"/>
    </w:pPr>
    <w:r>
      <w:rPr>
        <w:color w:val="999999"/>
      </w:rPr>
      <w:t xml:space="preserve">GREENSTAGE – Guida </w:t>
    </w:r>
    <w:proofErr w:type="spellStart"/>
    <w:r>
      <w:rPr>
        <w:color w:val="999999"/>
      </w:rPr>
      <w:t>passo</w:t>
    </w:r>
    <w:proofErr w:type="spellEnd"/>
    <w:r>
      <w:rPr>
        <w:color w:val="999999"/>
      </w:rPr>
      <w:t xml:space="preserve"> </w:t>
    </w:r>
    <w:proofErr w:type="spellStart"/>
    <w:r>
      <w:rPr>
        <w:color w:val="999999"/>
      </w:rPr>
      <w:t>passo</w:t>
    </w:r>
    <w:proofErr w:type="spellEnd"/>
    <w:r>
      <w:rPr>
        <w:color w:val="999999"/>
      </w:rPr>
      <w:t xml:space="preserve"> SAPA</w:t>
    </w:r>
  </w:p>
  <w:p w14:paraId="5E5B4294" w14:textId="77777777" w:rsidR="007C1339" w:rsidRDefault="007C1339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hd w:val="clear" w:color="auto" w:fill="auto"/>
      <w:tabs>
        <w:tab w:val="center" w:pos="4536"/>
        <w:tab w:val="right" w:pos="9072"/>
      </w:tabs>
      <w:spacing w:before="0" w:after="0" w:line="240" w:lineRule="auto"/>
      <w:jc w:val="both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81FB9E" w14:textId="77777777" w:rsidR="00310E78" w:rsidRDefault="00310E78">
      <w:pPr>
        <w:spacing w:before="0" w:after="0" w:line="240" w:lineRule="auto"/>
      </w:pPr>
      <w:r>
        <w:separator/>
      </w:r>
    </w:p>
  </w:footnote>
  <w:footnote w:type="continuationSeparator" w:id="0">
    <w:p w14:paraId="229C8A01" w14:textId="77777777" w:rsidR="00310E78" w:rsidRDefault="00310E78">
      <w:pPr>
        <w:spacing w:before="0" w:after="0" w:line="240" w:lineRule="auto"/>
      </w:pPr>
      <w:r>
        <w:continuationSeparator/>
      </w:r>
    </w:p>
  </w:footnote>
  <w:footnote w:id="1">
    <w:p w14:paraId="41DFEA28" w14:textId="77777777" w:rsidR="007C1339" w:rsidRDefault="00C217CF">
      <w:pPr>
        <w:spacing w:before="0" w:after="0" w:line="240" w:lineRule="auto"/>
        <w:rPr>
          <w:sz w:val="20"/>
          <w:szCs w:val="20"/>
        </w:rPr>
      </w:pPr>
      <w:r>
        <w:rPr>
          <w:vertAlign w:val="superscript"/>
        </w:rPr>
        <w:footnoteRef/>
      </w:r>
      <w:r>
        <w:rPr>
          <w:sz w:val="20"/>
          <w:szCs w:val="20"/>
        </w:rPr>
        <w:t xml:space="preserve"> Baedeker, C., Heuer, P., Klemisch, H., &amp; Rohn, H. (2002). </w:t>
      </w:r>
      <w:r>
        <w:rPr>
          <w:i/>
          <w:sz w:val="20"/>
          <w:szCs w:val="20"/>
        </w:rPr>
        <w:t>Handbuch zur Anwendung von SAFE – Valutazione della sostenibilità per le imprese: Ein Instrument zur Unterstützung einer zukunftsfähigen Unternehmens- und Organisationsentwicklung</w:t>
      </w:r>
      <w:r>
        <w:rPr>
          <w:sz w:val="20"/>
          <w:szCs w:val="20"/>
        </w:rPr>
        <w:t xml:space="preserve"> (Wuppertal Spezial No. 25). </w:t>
      </w:r>
      <w:r w:rsidRPr="00C04C25">
        <w:rPr>
          <w:sz w:val="20"/>
          <w:szCs w:val="20"/>
          <w:lang w:val="it-IT"/>
        </w:rPr>
        <w:t xml:space="preserve">Wuppertal: Istituto Wuppertal per il Clima, l'Ambiente, l'Energia. Codice ISBN 3-929944-51-0. </w:t>
      </w:r>
      <w:r>
        <w:rPr>
          <w:sz w:val="20"/>
          <w:szCs w:val="20"/>
        </w:rPr>
        <w:t>Disponibile all'indirizzo:</w:t>
      </w:r>
      <w:hyperlink r:id="rId1">
        <w:r>
          <w:rPr>
            <w:sz w:val="20"/>
            <w:szCs w:val="20"/>
          </w:rPr>
          <w:t xml:space="preserve"> </w:t>
        </w:r>
      </w:hyperlink>
      <w:hyperlink r:id="rId2">
        <w:r>
          <w:rPr>
            <w:color w:val="1155CC"/>
            <w:sz w:val="20"/>
            <w:szCs w:val="20"/>
            <w:u w:val="single"/>
          </w:rPr>
          <w:t>https://epub.wupperinst.org/frontdoor/index/index/docId/1528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E22FC1" w14:textId="77777777" w:rsidR="007C1339" w:rsidRDefault="00C217CF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hd w:val="clear" w:color="auto" w:fill="auto"/>
      <w:tabs>
        <w:tab w:val="center" w:pos="4536"/>
        <w:tab w:val="right" w:pos="9072"/>
      </w:tabs>
      <w:spacing w:before="0" w:after="0" w:line="240" w:lineRule="auto"/>
      <w:jc w:val="both"/>
      <w:rPr>
        <w:color w:val="999999"/>
      </w:rPr>
    </w:pPr>
    <w:r>
      <w:rPr>
        <w:color w:val="999999"/>
      </w:rPr>
      <w:t xml:space="preserve">GREENSTAGE – Guida </w:t>
    </w:r>
    <w:proofErr w:type="spellStart"/>
    <w:r>
      <w:rPr>
        <w:color w:val="999999"/>
      </w:rPr>
      <w:t>passo</w:t>
    </w:r>
    <w:proofErr w:type="spellEnd"/>
    <w:r>
      <w:rPr>
        <w:color w:val="999999"/>
      </w:rPr>
      <w:t xml:space="preserve"> </w:t>
    </w:r>
    <w:proofErr w:type="spellStart"/>
    <w:r>
      <w:rPr>
        <w:color w:val="999999"/>
      </w:rPr>
      <w:t>passo</w:t>
    </w:r>
    <w:proofErr w:type="spellEnd"/>
    <w:r>
      <w:rPr>
        <w:color w:val="999999"/>
      </w:rPr>
      <w:t xml:space="preserve"> SAPA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DCF33" w14:textId="77777777" w:rsidR="007C1339" w:rsidRDefault="00C217CF">
    <w:pPr>
      <w:pBdr>
        <w:top w:val="nil"/>
        <w:left w:val="nil"/>
        <w:bottom w:val="nil"/>
        <w:right w:val="nil"/>
        <w:between w:val="nil"/>
      </w:pBdr>
      <w:shd w:val="clear" w:color="auto" w:fill="auto"/>
      <w:tabs>
        <w:tab w:val="center" w:pos="4536"/>
        <w:tab w:val="right" w:pos="9072"/>
      </w:tabs>
      <w:spacing w:before="0" w:after="0" w:line="240" w:lineRule="auto"/>
      <w:rPr>
        <w:rFonts w:ascii="Times" w:eastAsia="Times" w:hAnsi="Times" w:cs="Times"/>
        <w:color w:val="000000"/>
      </w:rPr>
    </w:pPr>
    <w:r>
      <w:rPr>
        <w:noProof/>
      </w:rPr>
      <w:drawing>
        <wp:anchor distT="19050" distB="19050" distL="19050" distR="19050" simplePos="0" relativeHeight="251658240" behindDoc="0" locked="0" layoutInCell="1" hidden="0" allowOverlap="1" wp14:anchorId="5B8FA191" wp14:editId="30362260">
          <wp:simplePos x="0" y="0"/>
          <wp:positionH relativeFrom="column">
            <wp:posOffset>4552950</wp:posOffset>
          </wp:positionH>
          <wp:positionV relativeFrom="paragraph">
            <wp:posOffset>-33333</wp:posOffset>
          </wp:positionV>
          <wp:extent cx="1595755" cy="550819"/>
          <wp:effectExtent l="0" t="0" r="0" b="0"/>
          <wp:wrapNone/>
          <wp:docPr id="67" name="image8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8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95755" cy="55081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114300" distB="114300" distL="114300" distR="114300" simplePos="0" relativeHeight="251659264" behindDoc="0" locked="0" layoutInCell="1" hidden="0" allowOverlap="1" wp14:anchorId="27D18987" wp14:editId="2C95D2EA">
          <wp:simplePos x="0" y="0"/>
          <wp:positionH relativeFrom="column">
            <wp:posOffset>1590675</wp:posOffset>
          </wp:positionH>
          <wp:positionV relativeFrom="paragraph">
            <wp:posOffset>42866</wp:posOffset>
          </wp:positionV>
          <wp:extent cx="1876538" cy="393179"/>
          <wp:effectExtent l="0" t="0" r="0" b="0"/>
          <wp:wrapNone/>
          <wp:docPr id="66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2"/>
                  <a:srcRect t="2729" b="2729"/>
                  <a:stretch>
                    <a:fillRect/>
                  </a:stretch>
                </pic:blipFill>
                <pic:spPr>
                  <a:xfrm>
                    <a:off x="0" y="0"/>
                    <a:ext cx="1876538" cy="393179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hidden="0" allowOverlap="1" wp14:anchorId="0AC930CE" wp14:editId="6362017C">
          <wp:simplePos x="0" y="0"/>
          <wp:positionH relativeFrom="column">
            <wp:posOffset>-316012</wp:posOffset>
          </wp:positionH>
          <wp:positionV relativeFrom="paragraph">
            <wp:posOffset>-76196</wp:posOffset>
          </wp:positionV>
          <wp:extent cx="1800997" cy="628650"/>
          <wp:effectExtent l="0" t="0" r="0" b="0"/>
          <wp:wrapNone/>
          <wp:docPr id="65" name="image2.png" descr="WI_Logo_CMYK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WI_Logo_CMYK"/>
                  <pic:cNvPicPr preferRelativeResize="0"/>
                </pic:nvPicPr>
                <pic:blipFill>
                  <a:blip r:embed="rId3"/>
                  <a:srcRect t="2257" b="2257"/>
                  <a:stretch>
                    <a:fillRect/>
                  </a:stretch>
                </pic:blipFill>
                <pic:spPr>
                  <a:xfrm>
                    <a:off x="0" y="0"/>
                    <a:ext cx="1800997" cy="6286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97578D"/>
    <w:multiLevelType w:val="multilevel"/>
    <w:tmpl w:val="0C5C732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1414586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1339"/>
    <w:rsid w:val="001B590B"/>
    <w:rsid w:val="00310E78"/>
    <w:rsid w:val="007C1339"/>
    <w:rsid w:val="00C04C25"/>
    <w:rsid w:val="00C217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D20F3"/>
  <w15:docId w15:val="{60AB6B10-368E-48D3-9779-B8FC78EDC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chivo" w:eastAsia="Archivo" w:hAnsi="Archivo" w:cs="Archivo"/>
        <w:color w:val="0D0D0D"/>
        <w:sz w:val="24"/>
        <w:szCs w:val="24"/>
        <w:lang w:val="en-GB" w:eastAsia="it-IT" w:bidi="ar-SA"/>
      </w:rPr>
    </w:rPrDefault>
    <w:pPrDefault>
      <w:pPr>
        <w:pBdr>
          <w:top w:val="none" w:sz="0" w:space="0" w:color="E3E3E3"/>
          <w:left w:val="none" w:sz="0" w:space="0" w:color="E3E3E3"/>
          <w:bottom w:val="none" w:sz="0" w:space="0" w:color="E3E3E3"/>
          <w:right w:val="none" w:sz="0" w:space="0" w:color="E3E3E3"/>
          <w:between w:val="none" w:sz="0" w:space="0" w:color="E3E3E3"/>
        </w:pBdr>
        <w:shd w:val="clear" w:color="auto" w:fill="FFFFFF"/>
        <w:spacing w:before="240" w:after="24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300"/>
      <w:outlineLvl w:val="0"/>
    </w:pPr>
    <w:rPr>
      <w:rFonts w:ascii="Georgia" w:eastAsia="Georgia" w:hAnsi="Georgia" w:cs="Georgia"/>
      <w:b/>
      <w:sz w:val="26"/>
      <w:szCs w:val="26"/>
    </w:rPr>
  </w:style>
  <w:style w:type="paragraph" w:styleId="Titolo2">
    <w:name w:val="heading 2"/>
    <w:basedOn w:val="Normale"/>
    <w:next w:val="Normale"/>
    <w:uiPriority w:val="9"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after="40"/>
      <w:outlineLvl w:val="3"/>
    </w:pPr>
    <w:rPr>
      <w:b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</w:pPr>
    <w:rPr>
      <w:rFonts w:ascii="Georgia" w:eastAsia="Georgia" w:hAnsi="Georgia" w:cs="Georgia"/>
      <w:b/>
      <w:sz w:val="32"/>
      <w:szCs w:val="3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6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Testosegnaposto">
    <w:name w:val="Placeholder Text"/>
    <w:basedOn w:val="Carpredefinitoparagrafo"/>
    <w:uiPriority w:val="99"/>
    <w:semiHidden/>
    <w:rsid w:val="00C04C25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jpg"/><Relationship Id="rId3" Type="http://schemas.openxmlformats.org/officeDocument/2006/relationships/styles" Target="styles.xml"/><Relationship Id="rId21" Type="http://schemas.openxmlformats.org/officeDocument/2006/relationships/image" Target="media/image11.png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9.jp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hyperlink" Target="mailto:carolin.baedeker@wupperinst.or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7.jpg"/><Relationship Id="rId23" Type="http://schemas.openxmlformats.org/officeDocument/2006/relationships/fontTable" Target="fontTable.xml"/><Relationship Id="rId10" Type="http://schemas.openxmlformats.org/officeDocument/2006/relationships/footer" Target="footer1.xml"/><Relationship Id="rId19" Type="http://schemas.openxmlformats.org/officeDocument/2006/relationships/hyperlink" Target="http://www.wupperinst.org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6.png"/><Relationship Id="rId22" Type="http://schemas.openxmlformats.org/officeDocument/2006/relationships/image" Target="media/image3.pn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epub.wupperinst.org/frontdoor/index/index/docId/1528" TargetMode="External"/><Relationship Id="rId1" Type="http://schemas.openxmlformats.org/officeDocument/2006/relationships/hyperlink" Target="https://epub.wupperinst.org/frontdoor/index/index/docId/1528" TargetMode="Externa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yR4ZcfqbBEluAwyqOhkAsK1kMQ==">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14</Pages>
  <Words>2656</Words>
  <Characters>15145</Characters>
  <Application>Microsoft Office Word</Application>
  <DocSecurity>0</DocSecurity>
  <Lines>126</Lines>
  <Paragraphs>35</Paragraphs>
  <ScaleCrop>false</ScaleCrop>
  <Company/>
  <LinksUpToDate>false</LinksUpToDate>
  <CharactersWithSpaces>17766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Michela Mauriello</dc:creator>
  <cp:lastModifiedBy>Michela Mauriello</cp:lastModifiedBy>
  <cp:revision>1</cp:revision>
  <dcterms:created xsi:type="dcterms:W3CDTF">2025-03-11T08:50:00Z</dcterms:created>
  <dcterms:modified xsi:type="dcterms:W3CDTF">2025-03-11T08:54:00Z</dcterms:modified>
</cp:coreProperties>
</file>