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412.8" w:right="6580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AOO Comune di Mantova c_e897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.8" w:line="276" w:lineRule="auto"/>
        <w:ind w:left="-403.19999999999993" w:right="6768.00000000000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Prot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0048179 -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03/05/2024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-412.8" w:right="859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Class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00"/>
          <w:sz w:val="16"/>
          <w:szCs w:val="16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4.8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.399999999999999" w:line="276" w:lineRule="auto"/>
        <w:ind w:left="-412.8" w:right="895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Orig.l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6" w:line="276" w:lineRule="auto"/>
        <w:ind w:left="-408" w:right="796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MN20240048179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60" w:right="679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UO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CF_DDPP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017.6" w:right="455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383800"/>
          <w:sz w:val="54"/>
          <w:szCs w:val="5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383800"/>
          <w:sz w:val="54"/>
          <w:szCs w:val="54"/>
          <w:u w:val="none"/>
          <w:shd w:fill="auto" w:val="clear"/>
          <w:vertAlign w:val="baseline"/>
          <w:rtl w:val="0"/>
        </w:rPr>
        <w:t xml:space="preserve">斗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4.8" w:line="276" w:lineRule="auto"/>
        <w:ind w:left="3835.2" w:right="435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COMUNEDI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.399999999999999" w:line="276" w:lineRule="auto"/>
        <w:ind w:left="3840" w:right="43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0"/>
          <w:szCs w:val="1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0"/>
          <w:szCs w:val="10"/>
          <w:u w:val="none"/>
          <w:shd w:fill="auto" w:val="clear"/>
          <w:vertAlign w:val="baseline"/>
          <w:rtl w:val="0"/>
        </w:rPr>
        <w:t xml:space="preserve">MANTOVA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6758.400000000001" w:right="537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Comune di Mantova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.60000000000001" w:line="276" w:lineRule="auto"/>
        <w:ind w:left="6585.599999999999" w:right="-81.5999999999985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4"/>
          <w:szCs w:val="14"/>
          <w:u w:val="none"/>
          <w:shd w:fill="auto" w:val="clear"/>
          <w:vertAlign w:val="baseline"/>
          <w:rtl w:val="0"/>
        </w:rPr>
        <w:t xml:space="preserve">Pubblicazioni Albo Pretorio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Da data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efe00"/>
          <w:sz w:val="18"/>
          <w:szCs w:val="1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03/05/2024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00:00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A data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24/05/2024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00:00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4"/>
          <w:szCs w:val="14"/>
          <w:u w:val="none"/>
          <w:shd w:fill="auto" w:val="clear"/>
          <w:vertAlign w:val="baseline"/>
          <w:rtl w:val="0"/>
        </w:rPr>
        <w:t xml:space="preserve">N Reg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320" w:right="92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0001942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4.4" w:line="276" w:lineRule="auto"/>
        <w:ind w:left="1540.7999999999997" w:right="152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SETTORE SERVIZI FINANZIARI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TRIBUTI E PATRIMONIO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-393.6" w:right="-273.599999999999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AVVISO PER LA MANIFESTAZIONE DI INTERESSE ALL'ASSEGNAZIONE IN CONCESSIONE 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DUE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LOCALI POSTI AL PRIMO PIANO DELL'IMMOBILE DELLE EX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SCUOLE ELEMENTARI “P.F. CALVI” DI FORMIGOSA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SITO IN PIAZZA A. DIAZ, N. 38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6" w:line="276" w:lineRule="auto"/>
        <w:ind w:left="734.4" w:right="696.0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81800"/>
          <w:sz w:val="20"/>
          <w:szCs w:val="20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DIRIGENTE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10100"/>
          <w:sz w:val="20"/>
          <w:szCs w:val="20"/>
          <w:u w:val="none"/>
          <w:shd w:fill="auto" w:val="clear"/>
          <w:vertAlign w:val="baseline"/>
          <w:rtl w:val="0"/>
        </w:rPr>
        <w:t xml:space="preserve">DEL SETTORE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60600"/>
          <w:sz w:val="20"/>
          <w:szCs w:val="20"/>
          <w:u w:val="none"/>
          <w:shd w:fill="auto" w:val="clear"/>
          <w:vertAlign w:val="baseline"/>
          <w:rtl w:val="0"/>
        </w:rPr>
        <w:t xml:space="preserve">SERVIZI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FINANZIARI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6565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TRIBUTI E DEMANIO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3796.7999999999993" w:right="375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RENDE NOTO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-316.80000000000007" w:right="-340.7999999999993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che in esecuzione della Determinazione dirigenziale n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1104 del 30/04/2024, intende assegnare in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concessione l'uso di due locali ubicati al primo piano dell'immobile delle ex scuole elementari 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Formigosa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denominate "P.F. Calvi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4"/>
          <w:szCs w:val="24"/>
          <w:u w:val="none"/>
          <w:shd w:fill="auto" w:val="clear"/>
          <w:vertAlign w:val="baseline"/>
          <w:rtl w:val="0"/>
        </w:rPr>
        <w:t xml:space="preserve">"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, sito in Piazza A. Diaz, n. 38,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per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complessivi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mq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82,36,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identificato catastalmente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Catasto Fabbricati al Foglio 100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mappale 136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sub. 308(parte),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affinchè vengano utilizzati per finalità di volontariato e associative non aventi scopo di lucro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 tal fine intende avviare una manifestazione di interesse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finalizzata ad individuare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ai sensi delle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"Norme regolamentari per la disciplina delle concessioni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immobili comunali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"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approvate con D.C.C. N. 78 del 20/12/2012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nel rispetto dei principi di non discriminazione, parità di trattamento, proporzionalità e trasparenza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efe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 soggetti interessati all'assegnazione in concessione dei locali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stessi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16"/>
          <w:szCs w:val="16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.799999999999997" w:line="276" w:lineRule="auto"/>
        <w:ind w:left="-312" w:right="-335.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Gli aventi titolo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qualora interessati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sono invitati a presentare istanza per manifestazione interesse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per l'affidamento della concessione suddetta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6" w:line="276" w:lineRule="auto"/>
        <w:ind w:left="-316.80000000000007" w:right="6806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9f900"/>
          <w:sz w:val="16"/>
          <w:szCs w:val="16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1 -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Ente concedente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" w:line="276" w:lineRule="auto"/>
        <w:ind w:left="-312" w:right="-335.99999999999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Comune di Mantova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Settore Servizi Finanziari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Tributi e Demanio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via Roma n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39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Tel +39 0376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338314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indirizzo PEC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444400"/>
          <w:sz w:val="22"/>
          <w:szCs w:val="22"/>
          <w:u w:val="none"/>
          <w:shd w:fill="auto" w:val="clear"/>
          <w:vertAlign w:val="baseline"/>
          <w:rtl w:val="0"/>
        </w:rPr>
        <w:t xml:space="preserve">demanio.patrimonio@pec.comune.mantova.it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indirizzo e-mail: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-302.4" w:right="5884.8" w:firstLine="0"/>
        <w:jc w:val="left"/>
        <w:rPr>
          <w:rFonts w:ascii="Arial" w:cs="Arial" w:eastAsia="Arial" w:hAnsi="Arial"/>
          <w:b w:val="0"/>
          <w:i w:val="1"/>
          <w:smallCaps w:val="0"/>
          <w:strike w:val="0"/>
          <w:color w:val="5c5c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5c5c00"/>
          <w:sz w:val="20"/>
          <w:szCs w:val="20"/>
          <w:u w:val="none"/>
          <w:shd w:fill="auto" w:val="clear"/>
          <w:vertAlign w:val="baseline"/>
          <w:rtl w:val="0"/>
        </w:rPr>
        <w:t xml:space="preserve">alberto.grassi@comune.mantova.it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-321.59999999999997" w:right="5764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Art. 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Oggetto della concessione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72" w:right="1612.8000000000009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"/>
          <w:szCs w:val="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"/>
          <w:szCs w:val="2"/>
          <w:u w:val="none"/>
          <w:shd w:fill="auto" w:val="clear"/>
          <w:vertAlign w:val="baseline"/>
          <w:rtl w:val="0"/>
        </w:rPr>
        <w:t xml:space="preserve">—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8.8" w:line="276" w:lineRule="auto"/>
        <w:ind w:left="-312" w:right="-350.39999999999964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Oggetto del presente avviso è l'affidamento in concessione di numero due locali posti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primo piano dell'immobile delle ex scuole elementari di Formigosa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denominate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"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P.F. Calvi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"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efe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sito in Piazza A. Diaz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n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38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per complessivi mq 82,36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identificato catastalmente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Catasto Fabbricati al Foglio 100, mappale 136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sub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308(parte)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come evidenziati nella planimetria allegata (All. A),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affinchè vengano utilizzati per finalità di volontariato e associative non aventi scopo di lucro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-316.80000000000007" w:right="405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Requisiti per la manifestazione di interesse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21.59999999999997" w:right="-355.1999999999998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Sono ammessi a partecipare alla procedura di selezione le associazioni di volontariato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le associazioni di promozione sociale e sportiva e le cooperative sociali, ovvero Enti senza scopo di lucro, quali soggetti giuridici che devono possedere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lo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status soggettivo di Associazione (riconosciuta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non riconosciuta)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cooperativa sociale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organizzazione di volontariato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Onlus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cfc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soggetti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richiedenti devono svolgere attività di sviluppo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sociale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e culturale rivolte alla intera cittadinanza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quali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 titolo esemplificativo: attività di assistenza sociale e sociosanitaria; attività di educazione e formazione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attività culturali e scientifiche; attività nel campo dello sport 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tempo libero; attività di protezione civile; attività di tutela dell'ambiente e della specie animale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ecc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-316.80000000000007" w:right="607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4- Individuazione del bene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-297.6" w:right="-364.8000000000002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locali che costituiscono oggetto delle presente proposta di concessione d'uso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perimetrati in rosso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nell'allegato 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sono catastalmente individuati al Catasto Fabbricati del Comune di Mantova al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3.6" w:line="276" w:lineRule="auto"/>
        <w:ind w:left="-307.2" w:right="777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COMUNE DI MANTOVA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-307.2" w:right="5769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SETTORE SERVIZI FINANZIARI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9f900"/>
          <w:sz w:val="12"/>
          <w:szCs w:val="1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TRIBUTI E DEMANIO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-302.4" w:right="7363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Ufficio Demanio e Patrimonio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" w:line="276" w:lineRule="auto"/>
        <w:ind w:left="-312" w:right="7425.6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Via Roma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39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cfcf00"/>
          <w:sz w:val="12"/>
          <w:szCs w:val="1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46100 Mantova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.800000000000004" w:line="276" w:lineRule="auto"/>
        <w:ind w:left="-316.80000000000007" w:right="78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2"/>
          <w:szCs w:val="12"/>
          <w:u w:val="none"/>
          <w:shd w:fill="auto" w:val="clear"/>
          <w:vertAlign w:val="baseline"/>
          <w:rtl w:val="0"/>
        </w:rPr>
        <w:t xml:space="preserve">www.comune.mantova.it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849.6000000000004" w:right="4353.600000000001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2"/>
          <w:szCs w:val="12"/>
          <w:u w:val="none"/>
          <w:shd w:fill="auto" w:val="clear"/>
          <w:vertAlign w:val="baseline"/>
          <w:rtl w:val="0"/>
        </w:rPr>
        <w:t xml:space="preserve">COMUNE 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2"/>
          <w:szCs w:val="12"/>
          <w:u w:val="none"/>
          <w:shd w:fill="auto" w:val="clear"/>
          <w:vertAlign w:val="baseline"/>
          <w:rtl w:val="0"/>
        </w:rPr>
        <w:t xml:space="preserve">MANTOVA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-268.79999999999995" w:right="-321.59999999999854" w:firstLine="283.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Foglio 100, mappale 136, sub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308(parte)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al piano primo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ed hanno una superficie complessiva 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mq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82,36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-264.00000000000006" w:right="6364.8" w:firstLine="0"/>
        <w:jc w:val="left"/>
        <w:rPr>
          <w:rFonts w:ascii="Arial" w:cs="Arial" w:eastAsia="Arial" w:hAnsi="Arial"/>
          <w:b w:val="0"/>
          <w:i w:val="1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Descrizione sintetica generale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.399999999999999" w:line="276" w:lineRule="auto"/>
        <w:ind w:left="-292.8" w:right="-326.3999999999987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 locali sono posti all'interno dell'edificio destinato in origine alla scuola elemenatre della frazione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Formigosa, denominata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2"/>
          <w:szCs w:val="22"/>
          <w:u w:val="none"/>
          <w:shd w:fill="auto" w:val="clear"/>
          <w:vertAlign w:val="baseline"/>
          <w:rtl w:val="0"/>
        </w:rPr>
        <w:t xml:space="preserve">"</w:t>
      </w: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P.F. Calvi❞ realizzato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Piazza A. Diaz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civ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n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38. All'interno dell'immobile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sono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ospitate altre Associazioni/ambulatorio medico di base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pertanto l'ingresso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 corridoi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il vano scala e i servizi igienici sono di uso e gestione comune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Dal punto di vista impiantistico gli impianti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risalgono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all'epoca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di costruzione dello stabile; i locali sono serviti da utenze comuni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per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fornitura dell'energia elettrica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dell'acqua e del riscaldamento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per i consumi delle quali è previsto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pagamento da parte del concessionario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di un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rimborso forfettario annuo delle spese sostenute dal Comune, di euro 820,00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Tale importo sarà aggiornato annualmente in base al 100% delle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variazioni in aumento accertate dall'ISTAT dell'indice FOI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-292.8" w:right="569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5- Elementi della concessione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.800000000000004" w:line="276" w:lineRule="auto"/>
        <w:ind w:left="-273.6" w:right="-311.9999999999982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) Il concessionario avrà la possibilità di utilizzare i locali in concessione per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finalità specifiche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previste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dal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proprio statuto e secondo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attività che rientrano tra quelle definite ammissibili dal PGT e dalla normativa edilizio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0"/>
          <w:szCs w:val="20"/>
          <w:u w:val="none"/>
          <w:shd w:fill="auto" w:val="clear"/>
          <w:vertAlign w:val="baseline"/>
          <w:rtl w:val="0"/>
        </w:rPr>
        <w:t xml:space="preserve">-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urbanistica vigente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92.8" w:right="-297.59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2) Verranno posti a carico del Concessionario gli oneri per la manutenzione ordinaria dei locali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4.799999999999898" w:right="129.600000000000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mentre resteranno a carico del Comune quelli per la manutenzione straodinaria degli stessi.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0.39999999999998" w:line="276" w:lineRule="auto"/>
        <w:ind w:left="-302.4" w:right="591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6f6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- Durata della concessione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.599999999999994" w:line="276" w:lineRule="auto"/>
        <w:ind w:left="-307.2" w:right="-316.7999999999983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Con riferimento all'oggetto di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cui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alla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individuazione dei beni di cui all'art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del presente avviso si prevede che la concessione abbia una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durata di 6 (sei) anni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dalla data della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sottoscrizione del contratto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18"/>
          <w:szCs w:val="18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eventualmente rinnovabili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altri 6 anni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Al termine della concessione il contratto non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si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18"/>
          <w:szCs w:val="18"/>
          <w:u w:val="none"/>
          <w:shd w:fill="auto" w:val="clear"/>
          <w:vertAlign w:val="baseline"/>
          <w:rtl w:val="0"/>
        </w:rPr>
        <w:t xml:space="preserve">rinnoverà tacitamente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-321.59999999999997" w:right="729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Sopralluogo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.799999999999997" w:line="276" w:lineRule="auto"/>
        <w:ind w:left="-312" w:right="-311.9999999999982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sopralluogo presso i locali oggetto del presente avviso di manifestazione di interesse </w:t>
      </w:r>
      <w:r w:rsidDel="00000000" w:rsidR="00000000" w:rsidRPr="00000000">
        <w:rPr>
          <w:rFonts w:ascii="Courier New" w:cs="Courier New" w:eastAsia="Courier New" w:hAnsi="Courier New"/>
          <w:b w:val="1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è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obbligatorio, pena esclusione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0f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e dovrà risultare da apposito verbale di visita sottoscritto da un rappresentante dell'Amministrazione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che avrà accompagnato l'interessato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prima della scadenza di presentazione della manifestazione dell'interesse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.799999999999997" w:line="276" w:lineRule="auto"/>
        <w:ind w:left="-321.59999999999997" w:right="-302.4000000000001" w:firstLine="326.399999999999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In caso di associazione temporanea tra più soggetti è sufficiente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sopralluogo da parte di un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componente dell'associazione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.6" w:line="276" w:lineRule="auto"/>
        <w:ind w:left="-321.59999999999997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Ai fini dell'effettuazione del sopralluogo presso i locali oggetto del presente avviso di concessione,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gli operatori dovranno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.4" w:line="276" w:lineRule="auto"/>
        <w:ind w:left="-38.400000000000034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concordare giorno e data telefonando direttamente all'Ufficio Demanio e Patrimonio del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Comune di Mantova (Tel 0373/338.314)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oppure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21.59999999999997" w:right="-307.1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inoltrare apposita richiesta a mezzo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-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mail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agli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indirizzi di cui all'Art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indicando nome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cognome delle persone delegate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effettuare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sopralluogo e specificando indirizzo e numeri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di telefono per la comunicazione della data individuata dall'Amministrazione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Giorno e orario del sopralluogo verranno comunicati entro 5 giorni dalla richiesta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35.99999999999994" w:right="-297.5999999999999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Al termine del sopralluogo ciascun soggetto dovrà sottoscrivere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documento predisposto dall'Amministrazione a conferma dell'avvenuto sopralluogo e del ritiro del certificato attestante tale operazione che dovrà essere allegato alla manifestazione interesse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26.4" w:right="-302.4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Con l'effettuazione del sopralluogo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soggetto partecipante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alla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4"/>
          <w:szCs w:val="24"/>
          <w:u w:val="none"/>
          <w:shd w:fill="auto" w:val="clear"/>
          <w:vertAlign w:val="baseline"/>
          <w:rtl w:val="0"/>
        </w:rPr>
        <w:t xml:space="preserve">procedura nulla potrà eccepire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circa la non conoscenza dello stato dei luoghi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-340.79999999999995" w:right="6057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7f700"/>
          <w:sz w:val="20"/>
          <w:szCs w:val="20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0"/>
          <w:szCs w:val="20"/>
          <w:u w:val="none"/>
          <w:shd w:fill="auto" w:val="clear"/>
          <w:vertAlign w:val="baseline"/>
          <w:rtl w:val="0"/>
        </w:rPr>
        <w:t xml:space="preserve">Criterio di assegnazione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.6" w:line="276" w:lineRule="auto"/>
        <w:ind w:left="-331.20000000000005" w:right="-287.999999999999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L'assegnazione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dei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locali avverrà secondo i criteri previsti dall'Art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5 delle Norme Regolamentari per la disciplina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delle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concessioni di immobili comunali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approvate con D.C.C. 78/2012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31.20000000000005" w:right="-302.4000000000001" w:firstLine="340.80000000000007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Nel caso pervenga entro i termini prestabiliti un'unica manifestazione di interesse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l'assegnazione della concessione avverrà all'unico soggetto richiedente secondo le modalità indicate nel presente avviso ed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in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particolare con la quantificazione del canone stabilita nel successivo 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01000"/>
          <w:sz w:val="22"/>
          <w:szCs w:val="22"/>
          <w:u w:val="none"/>
          <w:shd w:fill="auto" w:val="clear"/>
          <w:vertAlign w:val="baseline"/>
          <w:rtl w:val="0"/>
        </w:rPr>
        <w:t xml:space="preserve">9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051.2" w:right="453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e4e00"/>
          <w:sz w:val="50"/>
          <w:szCs w:val="5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4e4e00"/>
          <w:sz w:val="50"/>
          <w:szCs w:val="50"/>
          <w:u w:val="none"/>
          <w:shd w:fill="auto" w:val="clear"/>
          <w:vertAlign w:val="baseline"/>
          <w:rtl w:val="0"/>
        </w:rPr>
        <w:t xml:space="preserve">斗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3859.2" w:right="43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545400"/>
          <w:sz w:val="12"/>
          <w:szCs w:val="1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434300"/>
          <w:sz w:val="12"/>
          <w:szCs w:val="12"/>
          <w:u w:val="none"/>
          <w:shd w:fill="auto" w:val="clear"/>
          <w:vertAlign w:val="baseline"/>
          <w:rtl w:val="0"/>
        </w:rPr>
        <w:t xml:space="preserve">COMUNED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545400"/>
          <w:sz w:val="12"/>
          <w:szCs w:val="12"/>
          <w:u w:val="none"/>
          <w:shd w:fill="auto" w:val="clear"/>
          <w:vertAlign w:val="baseline"/>
          <w:rtl w:val="0"/>
        </w:rPr>
        <w:t xml:space="preserve">MANTOVA 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-268.79999999999995" w:right="-350.39999999999964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caso di domanda di concessione da parte di più soggetti per l'assegnazione dei presenti locali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sarà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attivata la procedura di evidenza pubblica di gara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con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il criterio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migliore offerta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economica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16"/>
          <w:szCs w:val="16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6" w:line="276" w:lineRule="auto"/>
        <w:ind w:left="-273.6" w:right="607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16"/>
          <w:szCs w:val="16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6"/>
          <w:szCs w:val="16"/>
          <w:u w:val="none"/>
          <w:shd w:fill="auto" w:val="clear"/>
          <w:vertAlign w:val="baseline"/>
          <w:rtl w:val="0"/>
        </w:rPr>
        <w:t xml:space="preserve">9 - Canone di concessione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" w:line="276" w:lineRule="auto"/>
        <w:ind w:left="-268.79999999999995" w:right="-340.7999999999993" w:firstLine="273.59999999999997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canone annuo è fissato in euro 1.700,00 (millesettecento/00)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. Tale canone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sarà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aggiornato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annualmente in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base 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100% delle variazioni in aumento accertate dall'ISTAT dell'indice FOI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Il concessionario nel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caso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rientri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fra 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casistiche elencate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9 delle Norme regolamentari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beneficerà delle seguenti riduzioni da applicare all'importo del canone annuo come indicato in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precedenza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8" w:line="276" w:lineRule="auto"/>
        <w:ind w:left="-264.00000000000006" w:right="-345.5999999999994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) del 90%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per 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soggetti non a scopo di lucro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iscritti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Registro Provinciale/Regionale del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0" w:right="58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volontariato ed associazionismo;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.6" w:line="276" w:lineRule="auto"/>
        <w:ind w:left="-264.00000000000006" w:right="-355.1999999999998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b) del 80% per i soggetti non a scopo di lucro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non iscritti al Registro Provinciale/Regionale ma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aderenti ad Associazioni nazionali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cui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finalità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assistenziali siano riconosciute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dal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Ministero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degli Interni ex 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comma 6, lettera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della Legge n. 287/1991;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8" w:line="276" w:lineRule="auto"/>
        <w:ind w:left="-273.6" w:right="-355.1999999999998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 50% per i soggetti non a scopo di lucro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non iscritti al Registro Provinciale/Regionale ma in possesso dell'Atto costitutivo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dello Statuto redatti nella forma dell'atto pubblico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scrittura privata autenticata e registrata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conforme a quanto disposto dall'art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148 del T.U.I.R. (D.P.R. 917/86 e s.m.)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73.6" w:right="-360" w:firstLine="278.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Il canone sarà dovuto per anni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solari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in due rate semestrali (entro il 30/04 e il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31/10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di ciascun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anno)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-278.40000000000003" w:right="5107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Art. 10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Impegni a carico del contraente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.399999999999999" w:line="276" w:lineRule="auto"/>
        <w:ind w:left="-288" w:right="-36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Saranno a carico del concessione gli oneri di manutenzione ordinaria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Il canone tiene conto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condizioni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intrinseche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ed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estrinseche dell'immobile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nonché dell'accollo dei suddetti oneri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garanzia dell'adempimento degli obblighi assunti con la sottoscrizione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contratto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concessione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il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soggetto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che risulterà concessionario dovrà costituire a favore del Comune 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Mantova apposita garanzia stabilita in 3 (tre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mensilità del canone base iniziale, quindi pari ad euro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425,00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La stessa potrà essere prestata mediante versamento a mezzo bonifico bancario presso 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Tesoreria Comunale o mediante garanzia fidejussoria bancaria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La stessa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sarà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svincolata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alla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scadenza del contratto e qualora l'Amministrazione se ne avvalga in tutto o in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parte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dovrà essere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ripristinata dal concessionario entro 20 giorni dal ricevimento della richiesta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.8" w:line="276" w:lineRule="auto"/>
        <w:ind w:left="-283.19999999999993" w:right="-369.599999999998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In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caso di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revoca/decadenza del concessionario la cauzione sarà introitata dal Comune e non sarà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restituita per nessun motivo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Il deposito è infruttifero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-283.19999999999993" w:right="-369.599999999998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Art. 11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Modalità di presentazione della manifestazione di interesse e documentazione da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allegare 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" w:line="276" w:lineRule="auto"/>
        <w:ind w:left="-278.40000000000003" w:right="-374.3999999999983" w:firstLine="288.00000000000006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domanda di partecipazione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(vedi all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) 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documentazione da allegare dovranno essere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contenute in apposito plico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indirizzato al Comune di Mantova recante il nominativo del mittente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6"/>
          <w:szCs w:val="26"/>
          <w:u w:val="none"/>
          <w:shd w:fill="auto" w:val="clear"/>
          <w:vertAlign w:val="baseline"/>
          <w:rtl w:val="0"/>
        </w:rPr>
        <w:t xml:space="preserve">in evidenza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6"/>
          <w:szCs w:val="26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6"/>
          <w:szCs w:val="26"/>
          <w:u w:val="none"/>
          <w:shd w:fill="auto" w:val="clear"/>
          <w:vertAlign w:val="baseline"/>
          <w:rtl w:val="0"/>
        </w:rPr>
        <w:t xml:space="preserve">l'indicazione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6"/>
          <w:szCs w:val="26"/>
          <w:u w:val="none"/>
          <w:shd w:fill="auto" w:val="clear"/>
          <w:vertAlign w:val="baseline"/>
          <w:rtl w:val="0"/>
        </w:rPr>
        <w:t xml:space="preserve">"AVVISO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6"/>
          <w:szCs w:val="26"/>
          <w:u w:val="none"/>
          <w:shd w:fill="auto" w:val="clear"/>
          <w:vertAlign w:val="baseline"/>
          <w:rtl w:val="0"/>
        </w:rPr>
        <w:t xml:space="preserve">DI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6"/>
          <w:szCs w:val="26"/>
          <w:u w:val="none"/>
          <w:shd w:fill="auto" w:val="clear"/>
          <w:vertAlign w:val="baseline"/>
          <w:rtl w:val="0"/>
        </w:rPr>
        <w:t xml:space="preserve">MANIFESTAZIONE DI INTERESSE PER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L'AFFIDAMENTO DELLA CONCESSIONE DI DUE LOCALI POSTI NELL'IMMOBILE DELLE EX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SCUOLE ELEMENTARI DI FORMIGOSA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SITO IN PIAZZA A. DIAZ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N. 38" 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.800000000000004" w:line="276" w:lineRule="auto"/>
        <w:ind w:left="-278.40000000000003" w:right="-379.19999999999845" w:firstLine="288.00000000000006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La domanda dovrà pervenire all'Ufficio Demanio e Patrimonio del Comune di Mantova, Via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Roma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, 39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46100 Mantova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entro il termine perentorio delle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12100"/>
          <w:sz w:val="22"/>
          <w:szCs w:val="22"/>
          <w:u w:val="single"/>
          <w:shd w:fill="auto" w:val="clear"/>
          <w:vertAlign w:val="baseline"/>
          <w:rtl w:val="0"/>
        </w:rPr>
        <w:t xml:space="preserve">ore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191900"/>
          <w:sz w:val="22"/>
          <w:szCs w:val="22"/>
          <w:u w:val="none"/>
          <w:shd w:fill="auto" w:val="clear"/>
          <w:vertAlign w:val="baseline"/>
          <w:rtl w:val="0"/>
        </w:rPr>
        <w:t xml:space="preserve">12,00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222200"/>
          <w:sz w:val="22"/>
          <w:szCs w:val="22"/>
          <w:u w:val="none"/>
          <w:shd w:fill="auto" w:val="clear"/>
          <w:vertAlign w:val="baseline"/>
          <w:rtl w:val="0"/>
        </w:rPr>
        <w:t xml:space="preserve">del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f1f00"/>
          <w:sz w:val="22"/>
          <w:szCs w:val="22"/>
          <w:u w:val="none"/>
          <w:shd w:fill="auto" w:val="clear"/>
          <w:vertAlign w:val="baseline"/>
          <w:rtl w:val="0"/>
        </w:rPr>
        <w:t xml:space="preserve">giorno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24/05/2024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mano 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mezzo raccomandata postale o tramite agenzia di recapito autorizzata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Il recapito tempestivo dei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plichi rimane ad esclusivo rischio dei mittenti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manifestazione di interesse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redatta in carta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semplice e debitamente sottoscritta dal titolare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dal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legale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4"/>
          <w:szCs w:val="24"/>
          <w:u w:val="none"/>
          <w:shd w:fill="auto" w:val="clear"/>
          <w:vertAlign w:val="baseline"/>
          <w:rtl w:val="0"/>
        </w:rPr>
        <w:t xml:space="preserve">rappresentante del soggetto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richiedente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dovrà recare le seguenti indicazioni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.800000000000004" w:line="276" w:lineRule="auto"/>
        <w:ind w:left="-273.6" w:right="495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dati anagrafici del legale rappresentante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0"/>
          <w:szCs w:val="20"/>
          <w:u w:val="none"/>
          <w:shd w:fill="auto" w:val="clear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" w:line="276" w:lineRule="auto"/>
        <w:ind w:left="-278.40000000000003" w:right="75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18"/>
          <w:szCs w:val="18"/>
          <w:u w:val="none"/>
          <w:shd w:fill="auto" w:val="clear"/>
          <w:vertAlign w:val="baseline"/>
          <w:rtl w:val="0"/>
        </w:rPr>
        <w:t xml:space="preserve">b- codice fiscale;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" w:line="276" w:lineRule="auto"/>
        <w:ind w:left="-278.40000000000003" w:right="31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recapito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numero di telefono e indirizzo di posta elettronica; 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05.60000000000002" w:right="900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"/>
          <w:szCs w:val="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f0f00"/>
          <w:sz w:val="2"/>
          <w:szCs w:val="2"/>
          <w:u w:val="none"/>
          <w:shd w:fill="auto" w:val="clear"/>
          <w:vertAlign w:val="baseline"/>
          <w:rtl w:val="0"/>
        </w:rPr>
        <w:t xml:space="preserve">— 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0.39999999999999" w:line="276" w:lineRule="auto"/>
        <w:ind w:left="-278.40000000000003" w:right="30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eventuale iscrizione al Registro provinciale/regionale del volontariato e associazionismo.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4" w:line="276" w:lineRule="auto"/>
        <w:ind w:left="-292.8" w:right="-379.19999999999845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Alla domanda/dichiarazione sostitutiva di certificazione (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vedi allegato 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0"/>
          <w:szCs w:val="20"/>
          <w:u w:val="none"/>
          <w:shd w:fill="auto" w:val="clear"/>
          <w:vertAlign w:val="baseline"/>
          <w:rtl w:val="0"/>
        </w:rPr>
        <w:t xml:space="preserve">) dovranno inoltre essere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allegati i seguenti documenti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pena l'esclusione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bfb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f0f00"/>
          <w:sz w:val="22"/>
          <w:szCs w:val="22"/>
          <w:u w:val="none"/>
          <w:shd w:fill="auto" w:val="clear"/>
          <w:vertAlign w:val="baseline"/>
          <w:rtl w:val="0"/>
        </w:rPr>
        <w:t xml:space="preserve">debitamente sottoscritti dal titolare o legale rappresentante dell'Associazione interessata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afa00"/>
          <w:sz w:val="22"/>
          <w:szCs w:val="22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887.9999999999995" w:right="4320.000000000001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10"/>
          <w:szCs w:val="1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12"/>
          <w:szCs w:val="12"/>
          <w:u w:val="none"/>
          <w:shd w:fill="auto" w:val="clear"/>
          <w:vertAlign w:val="baseline"/>
          <w:rtl w:val="0"/>
        </w:rPr>
        <w:t xml:space="preserve">COMUNEDI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10"/>
          <w:szCs w:val="10"/>
          <w:u w:val="none"/>
          <w:shd w:fill="auto" w:val="clear"/>
          <w:vertAlign w:val="baseline"/>
          <w:rtl w:val="0"/>
        </w:rPr>
        <w:t xml:space="preserve">MANTOVA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-225.60000000000002" w:right="460.8000000000004" w:firstLine="235.2000000000000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1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fotocopia di un documento d'identità in corso di validità del soggetto che la sottoscrive; 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verbale di avvenuto sopralluogo sottoscritto da un rappresentante dell'Amministrazione;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30.40000000000006" w:right="-350.39999999999964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3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relazione che illustri il programma delle attività che si intenderanno svolgere presso i locali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completa dell'elenco delle attività svolte negli ultimi due anni dall'Associazione in proprio e/o in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partnerscip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8f8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o progetti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in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rete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con altre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associazioni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-240" w:right="-355.1999999999998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2f2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Il presente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avviso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finalizzato ad una indagine di manifestazione di interesse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non costituisce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proposta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contrattuale e non vincola in alcun modo il Comune di Mantova che sarà libero di avviare altre procedure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2f2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.2" w:line="276" w:lineRule="auto"/>
        <w:ind w:left="-244.80000000000004" w:right="-340.7999999999993" w:firstLine="254.40000000000003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Il Comune di Mantova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si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riserva di interrompere in qualsiasi momento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il procedimento avviato,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senza che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i soggetti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richiedenti possano vantare alcuna pretesa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-254.39999999999998" w:right="388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12 - Condizioni di trattamento dei dati personali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54.39999999999998" w:right="-345.59999999999945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Ai sensi dell'art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13 del D.lgs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196/2003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i dati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raccolti 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seguito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della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procedura saranno trattati manualmente con strumenti informatici osservando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le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disposizioni di cui all'art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I dati </w:t>
      </w:r>
      <w:r w:rsidDel="00000000" w:rsidR="00000000" w:rsidRPr="00000000">
        <w:rPr>
          <w:rFonts w:ascii="Courier New" w:cs="Courier New" w:eastAsia="Courier New" w:hAnsi="Courier New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si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configurano come obbligatori in quanto la loro omissione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3f3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anche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parziale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comporta l'esclusione dalla procedura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I dati forniti potranno essere comunicati agli enti presso i quali saranno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svolti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gli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accertamenti dell'autocertificazione fornita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titolare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del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trattamento è il Comune di Mantova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264.00000000000006" w:right="-331.199999999998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Ai sensi dell'art.6 della legge 7/8/1990 n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241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9f9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il Responsabile del Procedimento è il Dirigente del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Settore Servizi Finanziari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Tributi e Demanio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Dott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Nicola Rebecchi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.399999999999999" w:line="276" w:lineRule="auto"/>
        <w:ind w:left="-268.79999999999995" w:right="-331.1999999999989" w:firstLine="283.2"/>
        <w:jc w:val="left"/>
        <w:rPr>
          <w:rFonts w:ascii="Arial" w:cs="Arial" w:eastAsia="Arial" w:hAnsi="Arial"/>
          <w:b w:val="0"/>
          <w:i w:val="1"/>
          <w:smallCaps w:val="0"/>
          <w:strike w:val="0"/>
          <w:color w:val="4747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Ulteriori informazioni e chiarimenti potranno essere richiesti all'Ufficio Demanio e Patrimonio del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Comune di Mantova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4f4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Via Roma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6f6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39-46100 Mantova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Tel +39 0376 338 314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indirizzo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7f700"/>
          <w:sz w:val="20"/>
          <w:szCs w:val="20"/>
          <w:u w:val="none"/>
          <w:shd w:fill="auto" w:val="clear"/>
          <w:vertAlign w:val="baseline"/>
          <w:rtl w:val="0"/>
        </w:rPr>
        <w:t xml:space="preserve">-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mail: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474700"/>
          <w:sz w:val="20"/>
          <w:szCs w:val="20"/>
          <w:u w:val="none"/>
          <w:shd w:fill="auto" w:val="clear"/>
          <w:vertAlign w:val="baseline"/>
          <w:rtl w:val="0"/>
        </w:rPr>
        <w:t xml:space="preserve">alberto.grassi@comune.mantova.it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-278.40000000000003" w:right="7099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16"/>
          <w:szCs w:val="16"/>
          <w:u w:val="none"/>
          <w:shd w:fill="auto" w:val="clear"/>
          <w:vertAlign w:val="baseline"/>
          <w:rtl w:val="0"/>
        </w:rPr>
        <w:t xml:space="preserve">Art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f5f500"/>
          <w:sz w:val="16"/>
          <w:szCs w:val="16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16"/>
          <w:szCs w:val="16"/>
          <w:u w:val="none"/>
          <w:shd w:fill="auto" w:val="clear"/>
          <w:vertAlign w:val="baseline"/>
          <w:rtl w:val="0"/>
        </w:rPr>
        <w:t xml:space="preserve">13-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16"/>
          <w:szCs w:val="16"/>
          <w:u w:val="none"/>
          <w:shd w:fill="auto" w:val="clear"/>
          <w:vertAlign w:val="baseline"/>
          <w:rtl w:val="0"/>
        </w:rPr>
        <w:t xml:space="preserve">Norme finali 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" w:line="276" w:lineRule="auto"/>
        <w:ind w:left="-268.79999999999995" w:right="-326.3999999999987" w:firstLine="273.59999999999997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Per quanto non previsto dal presente avviso si farà espresso rinvio al Codice civile e comunque alle norme vigenti e agli usi locali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5f5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" w:line="276" w:lineRule="auto"/>
        <w:ind w:left="-278.40000000000003" w:right="700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111100"/>
          <w:sz w:val="18"/>
          <w:szCs w:val="18"/>
          <w:u w:val="none"/>
          <w:shd w:fill="auto" w:val="clear"/>
          <w:vertAlign w:val="baseline"/>
          <w:rtl w:val="0"/>
        </w:rPr>
        <w:t xml:space="preserve">Mantova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18"/>
          <w:szCs w:val="18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11100"/>
          <w:sz w:val="18"/>
          <w:szCs w:val="18"/>
          <w:u w:val="none"/>
          <w:shd w:fill="auto" w:val="clear"/>
          <w:vertAlign w:val="baseline"/>
          <w:rtl w:val="0"/>
        </w:rPr>
        <w:t xml:space="preserve">lì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18"/>
          <w:szCs w:val="18"/>
          <w:u w:val="none"/>
          <w:shd w:fill="auto" w:val="clear"/>
          <w:vertAlign w:val="baseline"/>
          <w:rtl w:val="0"/>
        </w:rPr>
        <w:t xml:space="preserve">03/05/2024 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a4a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515100"/>
          <w:sz w:val="36"/>
          <w:szCs w:val="36"/>
          <w:u w:val="none"/>
          <w:shd w:fill="auto" w:val="clear"/>
          <w:vertAlign w:val="baseline"/>
          <w:rtl w:val="0"/>
        </w:rPr>
        <w:t xml:space="preserve">COMUNE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a4a00"/>
          <w:sz w:val="36"/>
          <w:szCs w:val="36"/>
          <w:u w:val="none"/>
          <w:shd w:fill="auto" w:val="clear"/>
          <w:vertAlign w:val="baseline"/>
          <w:rtl w:val="0"/>
        </w:rPr>
        <w:t xml:space="preserve">DI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507.200000000001" w:right="3590.4000000000005" w:firstLine="0"/>
        <w:jc w:val="left"/>
        <w:rPr>
          <w:rFonts w:ascii="Courier New" w:cs="Courier New" w:eastAsia="Courier New" w:hAnsi="Courier New"/>
          <w:b w:val="1"/>
          <w:i w:val="0"/>
          <w:smallCaps w:val="0"/>
          <w:strike w:val="0"/>
          <w:color w:val="4646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1"/>
          <w:i w:val="0"/>
          <w:smallCaps w:val="0"/>
          <w:strike w:val="0"/>
          <w:color w:val="464600"/>
          <w:sz w:val="32"/>
          <w:szCs w:val="32"/>
          <w:u w:val="none"/>
          <w:shd w:fill="auto" w:val="clear"/>
          <w:vertAlign w:val="baseline"/>
          <w:rtl w:val="0"/>
        </w:rPr>
        <w:t xml:space="preserve">MANTOVA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592" w:right="417.600000000001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1d1d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0"/>
          <w:szCs w:val="20"/>
          <w:u w:val="none"/>
          <w:shd w:fill="auto" w:val="clear"/>
          <w:vertAlign w:val="baseline"/>
          <w:rtl w:val="0"/>
        </w:rPr>
        <w:t xml:space="preserve">IL DIRIGENTE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94900"/>
          <w:sz w:val="20"/>
          <w:szCs w:val="20"/>
          <w:u w:val="none"/>
          <w:shd w:fill="auto" w:val="clear"/>
          <w:vertAlign w:val="baseline"/>
          <w:rtl w:val="0"/>
        </w:rPr>
        <w:t xml:space="preserve">DEL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d1d00"/>
          <w:sz w:val="20"/>
          <w:szCs w:val="20"/>
          <w:u w:val="none"/>
          <w:shd w:fill="auto" w:val="clear"/>
          <w:vertAlign w:val="baseline"/>
          <w:rtl w:val="0"/>
        </w:rPr>
        <w:t xml:space="preserve">SETTORE 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8016" w:right="57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22"/>
          <w:szCs w:val="22"/>
          <w:u w:val="none"/>
          <w:shd w:fill="auto" w:val="clear"/>
          <w:vertAlign w:val="baseline"/>
          <w:rtl w:val="0"/>
        </w:rPr>
        <w:t xml:space="preserve">TOR 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.2" w:line="276" w:lineRule="auto"/>
        <w:ind w:left="6028.8" w:right="91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646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111100"/>
          <w:sz w:val="18"/>
          <w:szCs w:val="18"/>
          <w:u w:val="none"/>
          <w:shd w:fill="auto" w:val="clear"/>
          <w:vertAlign w:val="baseline"/>
          <w:rtl w:val="0"/>
        </w:rPr>
        <w:t xml:space="preserve">Dott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24200"/>
          <w:sz w:val="18"/>
          <w:szCs w:val="18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00"/>
          <w:sz w:val="18"/>
          <w:szCs w:val="18"/>
          <w:u w:val="none"/>
          <w:shd w:fill="auto" w:val="clear"/>
          <w:vertAlign w:val="baseline"/>
          <w:rtl w:val="0"/>
        </w:rPr>
        <w:t xml:space="preserve">Nicola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64600"/>
          <w:sz w:val="18"/>
          <w:szCs w:val="18"/>
          <w:u w:val="none"/>
          <w:shd w:fill="auto" w:val="clear"/>
          <w:vertAlign w:val="baseline"/>
          <w:rtl w:val="0"/>
        </w:rPr>
        <w:t xml:space="preserve">Rebecchi </w:t>
      </w:r>
    </w:p>
    <w:sectPr>
      <w:pgSz w:h="15840" w:w="12240" w:orient="portrait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  <w:font w:name="Arial Unicode MS"/>
  <w:font w:name="Courier New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